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025466A7"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515994">
        <w:rPr>
          <w:b/>
          <w:sz w:val="24"/>
          <w:szCs w:val="24"/>
          <w:lang w:val="en-US"/>
        </w:rPr>
        <w:t xml:space="preserve">3GPP TSG </w:t>
      </w:r>
      <w:r w:rsidRPr="00515994">
        <w:rPr>
          <w:b/>
          <w:sz w:val="24"/>
          <w:szCs w:val="24"/>
          <w:lang w:val="en-US" w:eastAsia="ko-KR"/>
        </w:rPr>
        <w:t>RAN WG1</w:t>
      </w:r>
      <w:r w:rsidR="00125748" w:rsidRPr="00515994">
        <w:rPr>
          <w:b/>
          <w:sz w:val="24"/>
          <w:szCs w:val="24"/>
          <w:lang w:val="en-US" w:eastAsia="ko-KR"/>
        </w:rPr>
        <w:t xml:space="preserve"> </w:t>
      </w:r>
      <w:r w:rsidR="00A1787C" w:rsidRPr="00515994">
        <w:rPr>
          <w:b/>
          <w:bCs/>
          <w:sz w:val="24"/>
          <w:szCs w:val="24"/>
          <w:lang w:val="en-US" w:eastAsia="ko-KR"/>
        </w:rPr>
        <w:t>#</w:t>
      </w:r>
      <w:r w:rsidR="001B3830" w:rsidRPr="00515994">
        <w:rPr>
          <w:b/>
          <w:bCs/>
          <w:sz w:val="24"/>
          <w:szCs w:val="24"/>
          <w:lang w:val="en-US" w:eastAsia="ko-KR"/>
        </w:rPr>
        <w:t>10</w:t>
      </w:r>
      <w:r w:rsidR="00784D71" w:rsidRPr="00515994">
        <w:rPr>
          <w:b/>
          <w:bCs/>
          <w:sz w:val="24"/>
          <w:szCs w:val="24"/>
          <w:lang w:val="en-US" w:eastAsia="ko-KR"/>
        </w:rPr>
        <w:t>9</w:t>
      </w:r>
      <w:r w:rsidR="00905B0B" w:rsidRPr="00515994">
        <w:rPr>
          <w:b/>
          <w:bCs/>
          <w:sz w:val="24"/>
          <w:szCs w:val="24"/>
          <w:lang w:val="en-US" w:eastAsia="ko-KR"/>
        </w:rPr>
        <w:t>-e</w:t>
      </w:r>
      <w:r w:rsidRPr="00515994">
        <w:rPr>
          <w:b/>
          <w:sz w:val="24"/>
          <w:szCs w:val="24"/>
          <w:lang w:val="en-US" w:eastAsia="ko-KR"/>
        </w:rPr>
        <w:tab/>
      </w:r>
      <w:r w:rsidR="00E17D2B" w:rsidRPr="00515994">
        <w:rPr>
          <w:b/>
          <w:sz w:val="24"/>
          <w:szCs w:val="24"/>
          <w:lang w:val="en-US" w:eastAsia="ko-KR"/>
        </w:rPr>
        <w:t>R1-</w:t>
      </w:r>
      <w:r w:rsidR="001B3830" w:rsidRPr="00515994">
        <w:rPr>
          <w:b/>
          <w:sz w:val="24"/>
          <w:szCs w:val="24"/>
          <w:lang w:val="en-US" w:eastAsia="ko-KR"/>
        </w:rPr>
        <w:t>2</w:t>
      </w:r>
      <w:r w:rsidR="00784D71" w:rsidRPr="00515994">
        <w:rPr>
          <w:b/>
          <w:sz w:val="24"/>
          <w:szCs w:val="24"/>
          <w:lang w:val="en-US" w:eastAsia="ko-KR"/>
        </w:rPr>
        <w:t>20</w:t>
      </w:r>
      <w:r w:rsidR="00515994" w:rsidRPr="00515994">
        <w:rPr>
          <w:b/>
          <w:sz w:val="24"/>
          <w:szCs w:val="24"/>
          <w:lang w:val="en-US" w:eastAsia="ko-KR"/>
        </w:rPr>
        <w:t>3925</w:t>
      </w:r>
    </w:p>
    <w:bookmarkEnd w:id="0"/>
    <w:bookmarkEnd w:id="1"/>
    <w:p w14:paraId="2735BAC9" w14:textId="54B78685" w:rsidR="006D2ED0" w:rsidRPr="00CA79D7" w:rsidRDefault="00953D70" w:rsidP="00913442">
      <w:pPr>
        <w:pStyle w:val="CRCoverPage"/>
        <w:spacing w:after="240"/>
        <w:outlineLvl w:val="0"/>
        <w:rPr>
          <w:b/>
          <w:bCs/>
          <w:sz w:val="24"/>
          <w:szCs w:val="24"/>
          <w:lang w:val="en-US" w:eastAsia="ko-KR"/>
        </w:rPr>
      </w:pPr>
      <w:r w:rsidRPr="00CA79D7">
        <w:rPr>
          <w:b/>
          <w:bCs/>
          <w:sz w:val="24"/>
          <w:szCs w:val="24"/>
          <w:lang w:val="en-US" w:eastAsia="ko-KR"/>
        </w:rPr>
        <w:t xml:space="preserve">e-Meeting, </w:t>
      </w:r>
      <w:r w:rsidR="00784D71">
        <w:rPr>
          <w:b/>
          <w:bCs/>
          <w:sz w:val="24"/>
          <w:szCs w:val="24"/>
          <w:lang w:val="en-US" w:eastAsia="ko-KR"/>
        </w:rPr>
        <w:t>May</w:t>
      </w:r>
      <w:r w:rsidR="008E6FF7" w:rsidRPr="00CA79D7">
        <w:rPr>
          <w:b/>
          <w:bCs/>
          <w:sz w:val="24"/>
          <w:szCs w:val="24"/>
          <w:lang w:val="en-US" w:eastAsia="ko-KR"/>
        </w:rPr>
        <w:t xml:space="preserve"> </w:t>
      </w:r>
      <w:r w:rsidR="00784D71">
        <w:rPr>
          <w:b/>
          <w:bCs/>
          <w:sz w:val="24"/>
          <w:szCs w:val="24"/>
          <w:lang w:val="en-US" w:eastAsia="ko-KR"/>
        </w:rPr>
        <w:t>9</w:t>
      </w:r>
      <w:r w:rsidR="008E6FF7" w:rsidRPr="00CA79D7">
        <w:rPr>
          <w:b/>
          <w:bCs/>
          <w:sz w:val="24"/>
          <w:szCs w:val="24"/>
          <w:vertAlign w:val="superscript"/>
          <w:lang w:val="en-US" w:eastAsia="ko-KR"/>
        </w:rPr>
        <w:t>th</w:t>
      </w:r>
      <w:r w:rsidR="008E6FF7" w:rsidRPr="00CA79D7">
        <w:rPr>
          <w:b/>
          <w:bCs/>
          <w:sz w:val="24"/>
          <w:szCs w:val="24"/>
          <w:lang w:val="en-US" w:eastAsia="ko-KR"/>
        </w:rPr>
        <w:t xml:space="preserve"> </w:t>
      </w:r>
      <w:r w:rsidR="007F26C5" w:rsidRPr="00CA79D7">
        <w:rPr>
          <w:b/>
          <w:bCs/>
          <w:sz w:val="24"/>
          <w:szCs w:val="24"/>
          <w:lang w:val="en-US" w:eastAsia="ko-KR"/>
        </w:rPr>
        <w:t xml:space="preserve">– </w:t>
      </w:r>
      <w:r w:rsidR="00784D71">
        <w:rPr>
          <w:b/>
          <w:bCs/>
          <w:sz w:val="24"/>
          <w:szCs w:val="24"/>
          <w:lang w:val="en-US" w:eastAsia="ko-KR"/>
        </w:rPr>
        <w:t>20</w:t>
      </w:r>
      <w:r w:rsidR="007F26C5" w:rsidRPr="00CA79D7">
        <w:rPr>
          <w:b/>
          <w:bCs/>
          <w:sz w:val="24"/>
          <w:szCs w:val="24"/>
          <w:vertAlign w:val="superscript"/>
          <w:lang w:val="en-US" w:eastAsia="ko-KR"/>
        </w:rPr>
        <w:t>th</w:t>
      </w:r>
      <w:r w:rsidR="007F26C5" w:rsidRPr="00CA79D7">
        <w:rPr>
          <w:b/>
          <w:bCs/>
          <w:sz w:val="24"/>
          <w:szCs w:val="24"/>
          <w:lang w:val="en-US" w:eastAsia="ko-KR"/>
        </w:rPr>
        <w:t>, 202</w:t>
      </w:r>
      <w:r w:rsidR="00784D71">
        <w:rPr>
          <w:b/>
          <w:bCs/>
          <w:sz w:val="24"/>
          <w:szCs w:val="24"/>
          <w:lang w:val="en-US" w:eastAsia="ko-KR"/>
        </w:rPr>
        <w:t>2</w:t>
      </w:r>
    </w:p>
    <w:p w14:paraId="534B7880" w14:textId="371B0E07"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84D71" w:rsidRPr="00784D71">
        <w:rPr>
          <w:rFonts w:ascii="Arial" w:hAnsi="Arial"/>
          <w:sz w:val="24"/>
        </w:rPr>
        <w:t>9.10.1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906696F" w:rsidR="0072162A" w:rsidRPr="00553559" w:rsidRDefault="0072162A" w:rsidP="00E222E9">
      <w:pPr>
        <w:tabs>
          <w:tab w:val="left" w:pos="1985"/>
        </w:tabs>
        <w:ind w:left="2040" w:hangingChars="850" w:hanging="2040"/>
        <w:rPr>
          <w:rFonts w:ascii="Arial" w:hAnsi="Arial"/>
          <w:sz w:val="24"/>
        </w:rPr>
      </w:pPr>
      <w:r w:rsidRPr="00784D71">
        <w:rPr>
          <w:rFonts w:ascii="Arial" w:hAnsi="Arial"/>
          <w:b/>
          <w:sz w:val="24"/>
        </w:rPr>
        <w:t>Title:</w:t>
      </w:r>
      <w:r w:rsidRPr="00784D71">
        <w:rPr>
          <w:rFonts w:ascii="Arial" w:hAnsi="Arial"/>
          <w:b/>
          <w:sz w:val="24"/>
        </w:rPr>
        <w:tab/>
      </w:r>
      <w:r w:rsidR="00784D71" w:rsidRPr="00784D71">
        <w:rPr>
          <w:rFonts w:ascii="Arial" w:hAnsi="Arial"/>
          <w:sz w:val="24"/>
        </w:rPr>
        <w:t>Multi-cell PUSCH/PDSCH scheduling with a single DCI</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0D708FD4" w:rsidR="00180C1C" w:rsidRDefault="00180C1C" w:rsidP="00B74EC5">
      <w:pPr>
        <w:spacing w:before="120" w:after="120" w:line="288" w:lineRule="auto"/>
        <w:jc w:val="both"/>
        <w:rPr>
          <w:lang w:eastAsia="ko-KR"/>
        </w:rPr>
      </w:pPr>
      <w:r w:rsidRPr="00553559">
        <w:rPr>
          <w:lang w:eastAsia="ko-KR"/>
        </w:rPr>
        <w:t xml:space="preserve">This contribution discusses </w:t>
      </w:r>
      <w:r w:rsidR="00BA2B0D">
        <w:rPr>
          <w:lang w:eastAsia="ko-KR"/>
        </w:rPr>
        <w:t>joint scheduling of PDSCHs/PUSCHs on multiple serving cells using a single DCI format</w:t>
      </w:r>
      <w:r w:rsidR="00436177">
        <w:rPr>
          <w:lang w:eastAsia="ko-KR"/>
        </w:rPr>
        <w:t xml:space="preserve">, as considered in </w:t>
      </w:r>
      <w:r w:rsidR="00B12A61">
        <w:rPr>
          <w:lang w:eastAsia="ko-KR"/>
        </w:rPr>
        <w:t xml:space="preserve">the following objective from </w:t>
      </w:r>
      <w:r w:rsidR="006B4201">
        <w:rPr>
          <w:lang w:eastAsia="ko-KR"/>
        </w:rPr>
        <w:t xml:space="preserve">the new Rel-18 </w:t>
      </w:r>
      <w:r w:rsidR="00436177">
        <w:rPr>
          <w:lang w:eastAsia="ko-KR"/>
        </w:rPr>
        <w:t xml:space="preserve">WI </w:t>
      </w:r>
      <w:r w:rsidR="00B12A61">
        <w:rPr>
          <w:lang w:eastAsia="ko-KR"/>
        </w:rPr>
        <w:t>for multi-carrier enhancements</w:t>
      </w:r>
      <w:r w:rsidR="006B4201" w:rsidRPr="006B4201">
        <w:rPr>
          <w:lang w:eastAsia="ko-KR"/>
        </w:rPr>
        <w:t xml:space="preserve"> </w:t>
      </w:r>
      <w:r w:rsidR="006B4201">
        <w:rPr>
          <w:lang w:eastAsia="ko-KR"/>
        </w:rPr>
        <w:t>[1]</w:t>
      </w:r>
      <w:r w:rsidR="00436177">
        <w:rPr>
          <w:lang w:eastAsia="ko-KR"/>
        </w:rPr>
        <w:t xml:space="preserve">. </w:t>
      </w:r>
    </w:p>
    <w:tbl>
      <w:tblPr>
        <w:tblStyle w:val="TableGrid"/>
        <w:tblW w:w="8995" w:type="dxa"/>
        <w:jc w:val="center"/>
        <w:tblLook w:val="04A0" w:firstRow="1" w:lastRow="0" w:firstColumn="1" w:lastColumn="0" w:noHBand="0" w:noVBand="1"/>
      </w:tblPr>
      <w:tblGrid>
        <w:gridCol w:w="8995"/>
      </w:tblGrid>
      <w:tr w:rsidR="005B4DBA" w:rsidRPr="00553559" w14:paraId="3799CEA1" w14:textId="77777777" w:rsidTr="009276EA">
        <w:trPr>
          <w:jc w:val="center"/>
        </w:trPr>
        <w:tc>
          <w:tcPr>
            <w:tcW w:w="8995" w:type="dxa"/>
          </w:tcPr>
          <w:p w14:paraId="51501BE4" w14:textId="77777777" w:rsidR="005B4DBA" w:rsidRPr="00B12A61" w:rsidRDefault="005B4DBA" w:rsidP="00B74EC5">
            <w:pPr>
              <w:spacing w:after="120"/>
            </w:pPr>
            <w:r w:rsidRPr="00B12A61">
              <w:rPr>
                <w:b/>
                <w:bCs/>
                <w:lang w:val="en-GB"/>
              </w:rPr>
              <w:t>1. Specify a solution for multi-cell PUSCH/PDSCH scheduling (one PDSCH/PUSCH per cell) with a single DCI [RAN1]</w:t>
            </w:r>
          </w:p>
          <w:p w14:paraId="094AE25B" w14:textId="77777777" w:rsidR="005B4DBA" w:rsidRPr="00B12A61" w:rsidRDefault="005B4DBA" w:rsidP="00B74EC5">
            <w:pPr>
              <w:numPr>
                <w:ilvl w:val="0"/>
                <w:numId w:val="12"/>
              </w:numPr>
              <w:spacing w:after="120"/>
            </w:pPr>
            <w:r w:rsidRPr="00B12A61">
              <w:rPr>
                <w:lang w:val="en-GB"/>
              </w:rPr>
              <w:t>Identify the maximum number of cells that can be scheduled simultaneously</w:t>
            </w:r>
          </w:p>
          <w:p w14:paraId="18DA7F73" w14:textId="77777777" w:rsidR="005B4DBA" w:rsidRPr="00B12A61" w:rsidRDefault="005B4DBA" w:rsidP="00B74EC5">
            <w:pPr>
              <w:numPr>
                <w:ilvl w:val="0"/>
                <w:numId w:val="12"/>
              </w:numPr>
              <w:spacing w:after="120"/>
            </w:pPr>
            <w:r w:rsidRPr="00B12A61">
              <w:rPr>
                <w:lang w:val="en-GB"/>
              </w:rPr>
              <w:t>Consider both intra-band and inter-band CA operation</w:t>
            </w:r>
          </w:p>
          <w:p w14:paraId="11580FB5" w14:textId="77777777" w:rsidR="005B4DBA" w:rsidRPr="00B12A61" w:rsidRDefault="005B4DBA" w:rsidP="00B74EC5">
            <w:pPr>
              <w:numPr>
                <w:ilvl w:val="0"/>
                <w:numId w:val="12"/>
              </w:numPr>
              <w:spacing w:after="120"/>
            </w:pPr>
            <w:r w:rsidRPr="00B12A61">
              <w:rPr>
                <w:lang w:val="en-GB"/>
              </w:rPr>
              <w:t>Consider both FR1 and FR2</w:t>
            </w:r>
          </w:p>
          <w:p w14:paraId="7A5F5DAE" w14:textId="77777777" w:rsidR="005B4DBA" w:rsidRPr="00B12A61" w:rsidRDefault="005B4DBA" w:rsidP="009276EA">
            <w:pPr>
              <w:numPr>
                <w:ilvl w:val="0"/>
                <w:numId w:val="12"/>
              </w:numPr>
              <w:spacing w:after="160" w:line="259" w:lineRule="auto"/>
              <w:rPr>
                <w:rFonts w:ascii="Calibri" w:eastAsia="Batang" w:hAnsi="Calibri" w:cs="Calibri"/>
                <w:sz w:val="22"/>
                <w:szCs w:val="22"/>
                <w:lang w:eastAsia="zh-CN"/>
              </w:rPr>
            </w:pPr>
            <w:r w:rsidRPr="00B12A61">
              <w:rPr>
                <w:lang w:val="en-GB"/>
              </w:rPr>
              <w:t>The single DCI shall be optimized for 3 or more cells for the multi-cell PUSCH/PDSCH scheduling</w:t>
            </w:r>
          </w:p>
        </w:tc>
      </w:tr>
    </w:tbl>
    <w:p w14:paraId="0B6AD5D5" w14:textId="16242B9C" w:rsidR="005B4DBA" w:rsidRDefault="005B4DBA" w:rsidP="00B74EC5">
      <w:pPr>
        <w:spacing w:after="0"/>
        <w:rPr>
          <w:lang w:eastAsia="ko-KR"/>
        </w:rPr>
      </w:pPr>
    </w:p>
    <w:p w14:paraId="39EC2B54" w14:textId="5750BB55" w:rsidR="005B4DBA" w:rsidRDefault="005B4DBA" w:rsidP="00B74EC5">
      <w:pPr>
        <w:jc w:val="both"/>
        <w:rPr>
          <w:lang w:eastAsia="ko-KR"/>
        </w:rPr>
      </w:pPr>
      <w:r>
        <w:rPr>
          <w:lang w:eastAsia="ko-KR"/>
        </w:rPr>
        <w:t xml:space="preserve">Throughout this document, a set of serving cells that are jointly scheduled </w:t>
      </w:r>
      <w:r w:rsidR="00B74EC5">
        <w:rPr>
          <w:lang w:eastAsia="ko-KR"/>
        </w:rPr>
        <w:t xml:space="preserve">by </w:t>
      </w:r>
      <w:r>
        <w:rPr>
          <w:lang w:eastAsia="ko-KR"/>
        </w:rPr>
        <w:t>a single DCI format are referred to as “co-scheduled</w:t>
      </w:r>
      <w:r w:rsidR="00C72FA0">
        <w:rPr>
          <w:lang w:eastAsia="ko-KR"/>
        </w:rPr>
        <w:t>”</w:t>
      </w:r>
      <w:r>
        <w:rPr>
          <w:lang w:eastAsia="ko-KR"/>
        </w:rPr>
        <w:t xml:space="preserve"> cells.</w:t>
      </w:r>
    </w:p>
    <w:p w14:paraId="3F294032" w14:textId="7960645F" w:rsidR="00831064" w:rsidRDefault="00831064" w:rsidP="00B74EC5">
      <w:pPr>
        <w:pStyle w:val="Heading1"/>
        <w:numPr>
          <w:ilvl w:val="0"/>
          <w:numId w:val="2"/>
        </w:numPr>
        <w:pBdr>
          <w:top w:val="single" w:sz="12" w:space="3" w:color="auto"/>
        </w:pBdr>
        <w:tabs>
          <w:tab w:val="clear" w:pos="426"/>
          <w:tab w:val="num" w:pos="432"/>
        </w:tabs>
        <w:overflowPunct/>
        <w:autoSpaceDE/>
        <w:autoSpaceDN/>
        <w:adjustRightInd/>
        <w:spacing w:before="240" w:line="240" w:lineRule="auto"/>
        <w:ind w:left="432" w:hanging="432"/>
        <w:jc w:val="both"/>
        <w:textAlignment w:val="auto"/>
        <w:rPr>
          <w:lang w:val="en-US"/>
        </w:rPr>
      </w:pPr>
      <w:r>
        <w:rPr>
          <w:lang w:val="en-US"/>
        </w:rPr>
        <w:t>Scenarios and general considerations</w:t>
      </w:r>
    </w:p>
    <w:p w14:paraId="740153BA" w14:textId="150FD497" w:rsidR="00E80454" w:rsidRDefault="00E80454" w:rsidP="0022787A">
      <w:pPr>
        <w:spacing w:after="0"/>
        <w:jc w:val="both"/>
        <w:rPr>
          <w:lang w:eastAsia="ko-KR"/>
        </w:rPr>
      </w:pPr>
      <w:r>
        <w:rPr>
          <w:lang w:eastAsia="ko-KR"/>
        </w:rPr>
        <w:t xml:space="preserve">The WID in [1] considers a wide range of CA settings for multi-cell scheduling, including intra-band, inter-band, FR1, and FR2. The feasibility of a single DCI format with reasonable size for scheduling multiple PDSCHs/PUSCHs on multiple cells inherently depends on the commonalities of channel conditions and radio characteristics. The more common the scheduling parameters, the higher the savings in DCI format size. </w:t>
      </w:r>
      <w:r w:rsidR="00CF3C5F">
        <w:rPr>
          <w:lang w:eastAsia="ko-KR"/>
        </w:rPr>
        <w:t xml:space="preserve">This was already observed in </w:t>
      </w:r>
      <w:r w:rsidR="0010653A">
        <w:rPr>
          <w:lang w:eastAsia="ko-KR"/>
        </w:rPr>
        <w:t xml:space="preserve">the simulation results provided during the Rel-17 study on two-cell scheduling [2]. </w:t>
      </w:r>
      <w:r>
        <w:rPr>
          <w:lang w:eastAsia="ko-KR"/>
        </w:rPr>
        <w:t xml:space="preserve">It is evident that such commonalities are more available in intra-band, collocated CA, compared to inter-band or non-collocated CA scenarios. Therefore, </w:t>
      </w:r>
      <w:r w:rsidR="00B222A0">
        <w:rPr>
          <w:lang w:eastAsia="ko-KR"/>
        </w:rPr>
        <w:t xml:space="preserve">the WI can focus on intra-band, collocated CA as a main scenario, although non-collocated or inter-band CA can/should be also considered to benefit operators with scattered spectrum in different frequency bands. </w:t>
      </w:r>
    </w:p>
    <w:p w14:paraId="6D8A3BD6" w14:textId="77777777" w:rsidR="0022787A" w:rsidRDefault="0022787A" w:rsidP="0022787A">
      <w:pPr>
        <w:spacing w:after="0"/>
        <w:jc w:val="both"/>
        <w:rPr>
          <w:lang w:eastAsia="ko-KR"/>
        </w:rPr>
      </w:pPr>
    </w:p>
    <w:p w14:paraId="1C34FDDC" w14:textId="6F717179" w:rsidR="0022787A" w:rsidRDefault="00E80454" w:rsidP="0022787A">
      <w:pPr>
        <w:spacing w:after="0" w:line="288" w:lineRule="auto"/>
        <w:jc w:val="both"/>
        <w:rPr>
          <w:i/>
          <w:u w:val="single"/>
          <w:lang w:eastAsia="ko-KR"/>
        </w:rPr>
      </w:pPr>
      <w:r w:rsidRPr="00180606">
        <w:rPr>
          <w:b/>
          <w:u w:val="single"/>
          <w:lang w:eastAsia="ko-KR"/>
        </w:rPr>
        <w:t>Observation 1:</w:t>
      </w:r>
      <w:r w:rsidRPr="00180606">
        <w:rPr>
          <w:u w:val="single"/>
          <w:lang w:eastAsia="ko-KR"/>
        </w:rPr>
        <w:t xml:space="preserve"> </w:t>
      </w:r>
      <w:r>
        <w:rPr>
          <w:i/>
          <w:u w:val="single"/>
          <w:lang w:eastAsia="ko-KR"/>
        </w:rPr>
        <w:t>DCI overhead saving</w:t>
      </w:r>
      <w:r w:rsidR="00B222A0">
        <w:rPr>
          <w:i/>
          <w:u w:val="single"/>
          <w:lang w:eastAsia="ko-KR"/>
        </w:rPr>
        <w:t>s</w:t>
      </w:r>
      <w:r>
        <w:rPr>
          <w:i/>
          <w:u w:val="single"/>
          <w:lang w:eastAsia="ko-KR"/>
        </w:rPr>
        <w:t xml:space="preserve"> </w:t>
      </w:r>
      <w:r w:rsidR="00B222A0">
        <w:rPr>
          <w:i/>
          <w:u w:val="single"/>
          <w:lang w:eastAsia="ko-KR"/>
        </w:rPr>
        <w:t>are</w:t>
      </w:r>
      <w:r>
        <w:rPr>
          <w:i/>
          <w:u w:val="single"/>
          <w:lang w:eastAsia="ko-KR"/>
        </w:rPr>
        <w:t xml:space="preserve"> more pronounced </w:t>
      </w:r>
      <w:r w:rsidR="00B222A0">
        <w:rPr>
          <w:i/>
          <w:u w:val="single"/>
          <w:lang w:eastAsia="ko-KR"/>
        </w:rPr>
        <w:t xml:space="preserve">for intra-band, collocated CA scenario due to increased </w:t>
      </w:r>
      <w:r w:rsidR="00B222A0" w:rsidRPr="00B222A0">
        <w:rPr>
          <w:i/>
          <w:u w:val="single"/>
          <w:lang w:eastAsia="ko-KR"/>
        </w:rPr>
        <w:t>commonalities of channel conditions and radio characteristics.</w:t>
      </w:r>
    </w:p>
    <w:p w14:paraId="6E1B25F1" w14:textId="77777777" w:rsidR="0022787A" w:rsidRPr="0022787A" w:rsidRDefault="0022787A" w:rsidP="0022787A">
      <w:pPr>
        <w:spacing w:after="0" w:line="288" w:lineRule="auto"/>
        <w:jc w:val="both"/>
        <w:rPr>
          <w:lang w:eastAsia="ko-KR"/>
        </w:rPr>
      </w:pPr>
    </w:p>
    <w:p w14:paraId="6D82CD0D" w14:textId="3D7D8C22" w:rsidR="00E80454" w:rsidRPr="00CD39E6" w:rsidRDefault="00E80454" w:rsidP="0022787A">
      <w:pPr>
        <w:spacing w:after="0" w:line="288" w:lineRule="auto"/>
        <w:jc w:val="both"/>
        <w:rPr>
          <w:b/>
          <w:u w:val="single"/>
          <w:lang w:eastAsia="ko-KR"/>
        </w:rPr>
      </w:pPr>
      <w:r w:rsidRPr="00CD39E6">
        <w:rPr>
          <w:b/>
          <w:u w:val="single"/>
          <w:lang w:eastAsia="ko-KR"/>
        </w:rPr>
        <w:t xml:space="preserve">Proposal 1: </w:t>
      </w:r>
      <w:r w:rsidR="00B222A0">
        <w:rPr>
          <w:b/>
          <w:u w:val="single"/>
          <w:lang w:eastAsia="ko-KR"/>
        </w:rPr>
        <w:t>Prioritize the intra-band, collocated CA scenario in the multi-cell scheduling designs, while considering inter-band or non-collated CA as well.</w:t>
      </w:r>
    </w:p>
    <w:p w14:paraId="407347CC" w14:textId="27AA95C6" w:rsidR="00E80454" w:rsidRDefault="00E80454" w:rsidP="0022787A">
      <w:pPr>
        <w:spacing w:after="0"/>
        <w:jc w:val="both"/>
        <w:rPr>
          <w:lang w:eastAsia="ko-KR"/>
        </w:rPr>
      </w:pPr>
    </w:p>
    <w:p w14:paraId="5E6D8E78" w14:textId="3176FBFF" w:rsidR="009F127A" w:rsidRDefault="00F31BAA" w:rsidP="00E80454">
      <w:pPr>
        <w:jc w:val="both"/>
        <w:rPr>
          <w:lang w:eastAsia="ko-KR"/>
        </w:rPr>
      </w:pPr>
      <w:r>
        <w:rPr>
          <w:lang w:eastAsia="ko-KR"/>
        </w:rPr>
        <w:t>One of the</w:t>
      </w:r>
      <w:r w:rsidR="008744C2">
        <w:rPr>
          <w:lang w:eastAsia="ko-KR"/>
        </w:rPr>
        <w:t xml:space="preserve"> issues raised in the WID for multi-cell scheduling [1] is to “i</w:t>
      </w:r>
      <w:r w:rsidR="008744C2" w:rsidRPr="008744C2">
        <w:rPr>
          <w:lang w:eastAsia="ko-KR"/>
        </w:rPr>
        <w:t>dentify the maximum number of cells that can be scheduled simultaneously</w:t>
      </w:r>
      <w:r w:rsidR="008744C2">
        <w:rPr>
          <w:lang w:eastAsia="ko-KR"/>
        </w:rPr>
        <w:t xml:space="preserve">”. </w:t>
      </w:r>
      <w:r w:rsidR="00836316">
        <w:rPr>
          <w:lang w:eastAsia="ko-KR"/>
        </w:rPr>
        <w:t xml:space="preserve">Selecting such </w:t>
      </w:r>
      <w:r w:rsidR="008744C2">
        <w:rPr>
          <w:lang w:eastAsia="ko-KR"/>
        </w:rPr>
        <w:t>maximum number needs to consider the trade-off among DCI size savings, scheduling flexibility, RRC overhead, and so on, as discussed in Section 3</w:t>
      </w:r>
      <w:r w:rsidR="00BF6678">
        <w:rPr>
          <w:lang w:eastAsia="ko-KR"/>
        </w:rPr>
        <w:t xml:space="preserve">. In addition, </w:t>
      </w:r>
      <w:r w:rsidR="00836316">
        <w:rPr>
          <w:lang w:eastAsia="ko-KR"/>
        </w:rPr>
        <w:t xml:space="preserve">the maximum number of co-scheduled cells also depends on the </w:t>
      </w:r>
      <w:r w:rsidR="00BB1748">
        <w:rPr>
          <w:lang w:eastAsia="ko-KR"/>
        </w:rPr>
        <w:t>method</w:t>
      </w:r>
      <w:r w:rsidR="00836316">
        <w:rPr>
          <w:lang w:eastAsia="ko-KR"/>
        </w:rPr>
        <w:t xml:space="preserve"> used for multi-cell scheduling, as </w:t>
      </w:r>
      <w:r w:rsidR="009F127A">
        <w:rPr>
          <w:lang w:eastAsia="ko-KR"/>
        </w:rPr>
        <w:t xml:space="preserve">discussed in Section 4. </w:t>
      </w:r>
    </w:p>
    <w:p w14:paraId="5505FCA2" w14:textId="4E58C56C" w:rsidR="00BB1748" w:rsidRPr="00CD39E6" w:rsidRDefault="00BB1748" w:rsidP="008976B1">
      <w:pPr>
        <w:spacing w:after="0"/>
        <w:jc w:val="both"/>
        <w:rPr>
          <w:i/>
          <w:u w:val="single"/>
          <w:lang w:eastAsia="ko-KR"/>
        </w:rPr>
      </w:pPr>
      <w:r w:rsidRPr="00180606">
        <w:rPr>
          <w:b/>
          <w:u w:val="single"/>
          <w:lang w:eastAsia="ko-KR"/>
        </w:rPr>
        <w:t xml:space="preserve">Observation </w:t>
      </w:r>
      <w:r w:rsidR="009C5E12">
        <w:rPr>
          <w:b/>
          <w:u w:val="single"/>
          <w:lang w:eastAsia="ko-KR"/>
        </w:rPr>
        <w:t>2</w:t>
      </w:r>
      <w:r w:rsidRPr="00180606">
        <w:rPr>
          <w:b/>
          <w:u w:val="single"/>
          <w:lang w:eastAsia="ko-KR"/>
        </w:rPr>
        <w:t>:</w:t>
      </w:r>
      <w:r w:rsidRPr="00180606">
        <w:rPr>
          <w:u w:val="single"/>
          <w:lang w:eastAsia="ko-KR"/>
        </w:rPr>
        <w:t xml:space="preserve"> </w:t>
      </w:r>
      <w:r>
        <w:rPr>
          <w:i/>
          <w:u w:val="single"/>
          <w:lang w:eastAsia="ko-KR"/>
        </w:rPr>
        <w:t xml:space="preserve">The </w:t>
      </w:r>
      <w:r w:rsidRPr="00BB1748">
        <w:rPr>
          <w:i/>
          <w:u w:val="single"/>
          <w:lang w:eastAsia="ko-KR"/>
        </w:rPr>
        <w:t xml:space="preserve">maximum number of cells that can be </w:t>
      </w:r>
      <w:r>
        <w:rPr>
          <w:i/>
          <w:u w:val="single"/>
          <w:lang w:eastAsia="ko-KR"/>
        </w:rPr>
        <w:t xml:space="preserve">jointly </w:t>
      </w:r>
      <w:r w:rsidRPr="00BB1748">
        <w:rPr>
          <w:i/>
          <w:u w:val="single"/>
          <w:lang w:eastAsia="ko-KR"/>
        </w:rPr>
        <w:t xml:space="preserve">scheduled </w:t>
      </w:r>
      <w:r>
        <w:rPr>
          <w:i/>
          <w:u w:val="single"/>
          <w:lang w:eastAsia="ko-KR"/>
        </w:rPr>
        <w:t xml:space="preserve">using a single DCI format depends on a trade-off among DCI format size, scheduling flexibility, RRC overhead, and the </w:t>
      </w:r>
      <w:r w:rsidRPr="00BB1748">
        <w:rPr>
          <w:i/>
          <w:u w:val="single"/>
          <w:lang w:eastAsia="ko-KR"/>
        </w:rPr>
        <w:t>method used for multi-cell scheduling</w:t>
      </w:r>
      <w:r w:rsidRPr="00B222A0">
        <w:rPr>
          <w:i/>
          <w:u w:val="single"/>
          <w:lang w:eastAsia="ko-KR"/>
        </w:rPr>
        <w:t>.</w:t>
      </w:r>
    </w:p>
    <w:p w14:paraId="428720E6" w14:textId="77777777" w:rsidR="00BB1748" w:rsidRDefault="00BB1748" w:rsidP="008976B1">
      <w:pPr>
        <w:spacing w:after="0"/>
        <w:jc w:val="both"/>
        <w:rPr>
          <w:lang w:eastAsia="ko-KR"/>
        </w:rPr>
      </w:pPr>
    </w:p>
    <w:p w14:paraId="08ABA39C" w14:textId="04B98531" w:rsidR="00B222A0" w:rsidRDefault="006670A4" w:rsidP="00E80454">
      <w:pPr>
        <w:jc w:val="both"/>
        <w:rPr>
          <w:lang w:eastAsia="ko-KR"/>
        </w:rPr>
      </w:pPr>
      <w:r>
        <w:rPr>
          <w:lang w:eastAsia="ko-KR"/>
        </w:rPr>
        <w:t xml:space="preserve">A maximum number of </w:t>
      </w:r>
      <w:r w:rsidR="00414401">
        <w:rPr>
          <w:lang w:eastAsia="ko-KR"/>
        </w:rPr>
        <w:t xml:space="preserve">DL/UL </w:t>
      </w:r>
      <w:r>
        <w:rPr>
          <w:lang w:eastAsia="ko-KR"/>
        </w:rPr>
        <w:t xml:space="preserve">co-scheduled cells, such as 8, can be concluded once the </w:t>
      </w:r>
      <w:r w:rsidR="00414401">
        <w:rPr>
          <w:lang w:eastAsia="ko-KR"/>
        </w:rPr>
        <w:t xml:space="preserve">DL/UL DCI format design </w:t>
      </w:r>
      <w:r w:rsidR="0024016E">
        <w:rPr>
          <w:lang w:eastAsia="ko-KR"/>
        </w:rPr>
        <w:t xml:space="preserve">for multi-cell scheduling </w:t>
      </w:r>
      <w:r w:rsidR="00414401">
        <w:rPr>
          <w:lang w:eastAsia="ko-KR"/>
        </w:rPr>
        <w:t xml:space="preserve">is progressed </w:t>
      </w:r>
      <w:r>
        <w:rPr>
          <w:lang w:eastAsia="ko-KR"/>
        </w:rPr>
        <w:t xml:space="preserve">in order to determine the required payload for the DCI format and a resulting code rate and requirements for CCE aggregation levels. </w:t>
      </w:r>
      <w:r w:rsidR="00681433">
        <w:rPr>
          <w:lang w:eastAsia="ko-KR"/>
        </w:rPr>
        <w:t xml:space="preserve"> </w:t>
      </w:r>
      <w:r w:rsidR="009C230E">
        <w:rPr>
          <w:lang w:eastAsia="ko-KR"/>
        </w:rPr>
        <w:t xml:space="preserve"> </w:t>
      </w:r>
      <w:r w:rsidR="003D4A4B">
        <w:rPr>
          <w:lang w:eastAsia="ko-KR"/>
        </w:rPr>
        <w:t xml:space="preserve"> </w:t>
      </w:r>
      <w:r w:rsidR="001B5027">
        <w:rPr>
          <w:lang w:eastAsia="ko-KR"/>
        </w:rPr>
        <w:t xml:space="preserve">  </w:t>
      </w:r>
    </w:p>
    <w:p w14:paraId="1D714FA5" w14:textId="0E8561F6" w:rsidR="000114CB" w:rsidRDefault="00414401" w:rsidP="008976B1">
      <w:pPr>
        <w:spacing w:after="0" w:line="288" w:lineRule="auto"/>
        <w:jc w:val="both"/>
        <w:rPr>
          <w:b/>
          <w:u w:val="single"/>
          <w:lang w:eastAsia="ko-KR"/>
        </w:rPr>
      </w:pPr>
      <w:r w:rsidRPr="00180606">
        <w:rPr>
          <w:b/>
          <w:u w:val="single"/>
          <w:lang w:eastAsia="ko-KR"/>
        </w:rPr>
        <w:lastRenderedPageBreak/>
        <w:t xml:space="preserve">Observation </w:t>
      </w:r>
      <w:r>
        <w:rPr>
          <w:b/>
          <w:u w:val="single"/>
          <w:lang w:eastAsia="ko-KR"/>
        </w:rPr>
        <w:t>3</w:t>
      </w:r>
      <w:r w:rsidR="000114CB" w:rsidRPr="00CD39E6">
        <w:rPr>
          <w:b/>
          <w:u w:val="single"/>
          <w:lang w:eastAsia="ko-KR"/>
        </w:rPr>
        <w:t xml:space="preserve">: </w:t>
      </w:r>
      <w:r w:rsidR="006670A4" w:rsidRPr="004F39CC">
        <w:rPr>
          <w:i/>
          <w:u w:val="single"/>
          <w:lang w:eastAsia="ko-KR"/>
        </w:rPr>
        <w:t>A</w:t>
      </w:r>
      <w:r w:rsidR="009C230E" w:rsidRPr="004F39CC">
        <w:rPr>
          <w:i/>
          <w:u w:val="single"/>
          <w:lang w:eastAsia="ko-KR"/>
        </w:rPr>
        <w:t xml:space="preserve"> </w:t>
      </w:r>
      <w:r w:rsidR="000114CB" w:rsidRPr="004F39CC">
        <w:rPr>
          <w:i/>
          <w:u w:val="single"/>
          <w:lang w:eastAsia="ko-KR"/>
        </w:rPr>
        <w:t xml:space="preserve">maximum number of </w:t>
      </w:r>
      <w:r w:rsidRPr="004F39CC">
        <w:rPr>
          <w:i/>
          <w:u w:val="single"/>
          <w:lang w:eastAsia="ko-KR"/>
        </w:rPr>
        <w:t xml:space="preserve">DL/UL </w:t>
      </w:r>
      <w:r w:rsidR="006670A4" w:rsidRPr="004F39CC">
        <w:rPr>
          <w:i/>
          <w:u w:val="single"/>
          <w:lang w:eastAsia="ko-KR"/>
        </w:rPr>
        <w:t xml:space="preserve">co-scheduled </w:t>
      </w:r>
      <w:r w:rsidR="00915ED3" w:rsidRPr="004F39CC">
        <w:rPr>
          <w:i/>
          <w:u w:val="single"/>
          <w:lang w:eastAsia="ko-KR"/>
        </w:rPr>
        <w:t xml:space="preserve">cells using a </w:t>
      </w:r>
      <w:r w:rsidRPr="004F39CC">
        <w:rPr>
          <w:i/>
          <w:u w:val="single"/>
          <w:lang w:eastAsia="ko-KR"/>
        </w:rPr>
        <w:t xml:space="preserve">DL/UL </w:t>
      </w:r>
      <w:r w:rsidR="00915ED3" w:rsidRPr="004F39CC">
        <w:rPr>
          <w:i/>
          <w:u w:val="single"/>
          <w:lang w:eastAsia="ko-KR"/>
        </w:rPr>
        <w:t>DCI format</w:t>
      </w:r>
      <w:r w:rsidRPr="004F39CC">
        <w:rPr>
          <w:i/>
          <w:u w:val="single"/>
          <w:lang w:eastAsia="ko-KR"/>
        </w:rPr>
        <w:t xml:space="preserve"> can be concluded once aspects for DL/UL DCI formats are progressed</w:t>
      </w:r>
      <w:r w:rsidR="000114CB">
        <w:rPr>
          <w:b/>
          <w:u w:val="single"/>
          <w:lang w:eastAsia="ko-KR"/>
        </w:rPr>
        <w:t>.</w:t>
      </w:r>
    </w:p>
    <w:p w14:paraId="09200D0E" w14:textId="75C3CFED" w:rsidR="00E239CE" w:rsidRDefault="00E239CE" w:rsidP="008976B1">
      <w:pPr>
        <w:spacing w:after="0" w:line="288" w:lineRule="auto"/>
        <w:jc w:val="both"/>
        <w:rPr>
          <w:b/>
          <w:u w:val="single"/>
          <w:lang w:eastAsia="ko-KR"/>
        </w:rPr>
      </w:pPr>
    </w:p>
    <w:p w14:paraId="16531272" w14:textId="6000FBE0" w:rsidR="00A40E14" w:rsidRDefault="00A40E14" w:rsidP="00A40E14">
      <w:pPr>
        <w:jc w:val="both"/>
        <w:rPr>
          <w:lang w:eastAsia="ko-KR"/>
        </w:rPr>
      </w:pPr>
      <w:r>
        <w:rPr>
          <w:lang w:eastAsia="ko-KR"/>
        </w:rPr>
        <w:t xml:space="preserve">One </w:t>
      </w:r>
      <w:r w:rsidR="00F1210F">
        <w:rPr>
          <w:lang w:eastAsia="ko-KR"/>
        </w:rPr>
        <w:t>basic</w:t>
      </w:r>
      <w:r>
        <w:rPr>
          <w:lang w:eastAsia="ko-KR"/>
        </w:rPr>
        <w:t xml:space="preserve"> issue for multi-cell scheduling</w:t>
      </w:r>
      <w:r w:rsidR="00F1210F">
        <w:rPr>
          <w:lang w:eastAsia="ko-KR"/>
        </w:rPr>
        <w:t xml:space="preserve"> of PDSCHs/PUSCHs is how to indicate a set of co-scheduled cells in a DCI format for multi-cell scheduling. In 5G NR until Rel-17, a </w:t>
      </w:r>
      <w:r w:rsidR="001639CA">
        <w:rPr>
          <w:lang w:eastAsia="ko-KR"/>
        </w:rPr>
        <w:t xml:space="preserve">carrier indicator field (CIF) </w:t>
      </w:r>
      <w:r w:rsidR="00F1210F">
        <w:rPr>
          <w:lang w:eastAsia="ko-KR"/>
        </w:rPr>
        <w:t>in cross-carrier scheduling configuration provides a value of {1,</w:t>
      </w:r>
      <w:r w:rsidR="007A1EEA">
        <w:rPr>
          <w:lang w:eastAsia="ko-KR"/>
        </w:rPr>
        <w:t xml:space="preserve"> </w:t>
      </w:r>
      <w:r w:rsidR="00F1210F">
        <w:rPr>
          <w:lang w:eastAsia="ko-KR"/>
        </w:rPr>
        <w:t xml:space="preserve">…,7} to indicate a scheduled cell corresponding to a scheduling cell; the CIF value 0 is reserved for self-scheduling PDSCH/PUSCH on the scheduling cell. </w:t>
      </w:r>
      <w:r w:rsidR="007A1EEA">
        <w:rPr>
          <w:lang w:eastAsia="ko-KR"/>
        </w:rPr>
        <w:t>The multi-cell scheduling operation in NR Rel-18 is an extension of the</w:t>
      </w:r>
      <w:r w:rsidR="009A4E5A">
        <w:rPr>
          <w:lang w:eastAsia="ko-KR"/>
        </w:rPr>
        <w:t xml:space="preserve"> cross-carrier scheduling </w:t>
      </w:r>
      <w:r w:rsidR="00916F67">
        <w:rPr>
          <w:lang w:eastAsia="ko-KR"/>
        </w:rPr>
        <w:t>operation</w:t>
      </w:r>
      <w:r w:rsidR="009A4E5A">
        <w:rPr>
          <w:lang w:eastAsia="ko-KR"/>
        </w:rPr>
        <w:t xml:space="preserve"> </w:t>
      </w:r>
      <w:r w:rsidR="005F65CD">
        <w:rPr>
          <w:lang w:eastAsia="ko-KR"/>
        </w:rPr>
        <w:t xml:space="preserve">and </w:t>
      </w:r>
      <w:r w:rsidR="001639CA">
        <w:rPr>
          <w:lang w:eastAsia="ko-KR"/>
        </w:rPr>
        <w:t xml:space="preserve">the CIF framework </w:t>
      </w:r>
      <w:r w:rsidR="005F65CD">
        <w:rPr>
          <w:lang w:eastAsia="ko-KR"/>
        </w:rPr>
        <w:t xml:space="preserve">can be extended </w:t>
      </w:r>
      <w:r w:rsidR="001639CA">
        <w:rPr>
          <w:lang w:eastAsia="ko-KR"/>
        </w:rPr>
        <w:t xml:space="preserve">to </w:t>
      </w:r>
      <w:r w:rsidR="009A4E5A">
        <w:rPr>
          <w:lang w:eastAsia="ko-KR"/>
        </w:rPr>
        <w:t>‘set-level’ CIF configuration</w:t>
      </w:r>
      <w:r w:rsidR="005F65CD">
        <w:rPr>
          <w:lang w:eastAsia="ko-KR"/>
        </w:rPr>
        <w:t xml:space="preserve"> to indicate sets of co-scheduled cells</w:t>
      </w:r>
      <w:r w:rsidR="001639CA">
        <w:rPr>
          <w:lang w:eastAsia="ko-KR"/>
        </w:rPr>
        <w:t>.</w:t>
      </w:r>
      <w:r w:rsidR="001964C5">
        <w:rPr>
          <w:lang w:eastAsia="ko-KR"/>
        </w:rPr>
        <w:t xml:space="preserve"> Accordingly, the UE can be configured </w:t>
      </w:r>
      <w:r w:rsidR="006465F1">
        <w:rPr>
          <w:lang w:eastAsia="ko-KR"/>
        </w:rPr>
        <w:t xml:space="preserve">one or more CIF values that correspond to one or more sets of co-scheduled cells corresponding to a scheduling cell. </w:t>
      </w:r>
      <w:r w:rsidR="001F73C2">
        <w:rPr>
          <w:lang w:eastAsia="ko-KR"/>
        </w:rPr>
        <w:t xml:space="preserve">Such set-level CIF values can be used in a DCI format for multi-cell scheduling to indicate a set of co-scheduled cells, and </w:t>
      </w:r>
      <w:r w:rsidR="0023506A">
        <w:rPr>
          <w:lang w:eastAsia="ko-KR"/>
        </w:rPr>
        <w:t>can</w:t>
      </w:r>
      <w:r w:rsidR="001F73C2">
        <w:rPr>
          <w:lang w:eastAsia="ko-KR"/>
        </w:rPr>
        <w:t xml:space="preserve"> be also used in </w:t>
      </w:r>
      <w:r w:rsidR="003E65D3">
        <w:rPr>
          <w:lang w:eastAsia="ko-KR"/>
        </w:rPr>
        <w:t xml:space="preserve">the PDCCH search space equation for monitoring DCI formats for multi-cell scheduling, as discussed in Section 5. </w:t>
      </w:r>
      <w:bookmarkStart w:id="3" w:name="_Hlk102137708"/>
      <w:r w:rsidR="005F65CD">
        <w:rPr>
          <w:lang w:eastAsia="ko-KR"/>
        </w:rPr>
        <w:t>T</w:t>
      </w:r>
      <w:r w:rsidR="00FC218F">
        <w:rPr>
          <w:lang w:eastAsia="ko-KR"/>
        </w:rPr>
        <w:t>he value range</w:t>
      </w:r>
      <w:r w:rsidR="0010653A">
        <w:rPr>
          <w:lang w:eastAsia="ko-KR"/>
        </w:rPr>
        <w:t xml:space="preserve"> for set-level CIF</w:t>
      </w:r>
      <w:r w:rsidR="005F65CD">
        <w:rPr>
          <w:lang w:eastAsia="ko-KR"/>
        </w:rPr>
        <w:t xml:space="preserve"> can be determined based on the number/granularity of sub-sets for co-scheduled cells, for a configured set of co-scheduled cells, that can be indicated</w:t>
      </w:r>
      <w:r w:rsidR="001F73C2">
        <w:rPr>
          <w:lang w:eastAsia="ko-KR"/>
        </w:rPr>
        <w:t xml:space="preserve">. </w:t>
      </w:r>
    </w:p>
    <w:p w14:paraId="1526D3F3" w14:textId="43A51247" w:rsidR="000D53DD" w:rsidRDefault="000D53DD" w:rsidP="000D53DD">
      <w:pPr>
        <w:spacing w:before="180" w:line="288" w:lineRule="auto"/>
        <w:jc w:val="both"/>
        <w:rPr>
          <w:b/>
          <w:u w:val="single"/>
          <w:lang w:eastAsia="ko-KR"/>
        </w:rPr>
      </w:pPr>
      <w:r w:rsidRPr="00CD39E6">
        <w:rPr>
          <w:b/>
          <w:u w:val="single"/>
          <w:lang w:eastAsia="ko-KR"/>
        </w:rPr>
        <w:t xml:space="preserve">Proposal </w:t>
      </w:r>
      <w:r w:rsidR="00E318A1">
        <w:rPr>
          <w:b/>
          <w:u w:val="single"/>
          <w:lang w:eastAsia="ko-KR"/>
        </w:rPr>
        <w:t>2</w:t>
      </w:r>
      <w:r w:rsidRPr="00CD39E6">
        <w:rPr>
          <w:b/>
          <w:u w:val="single"/>
          <w:lang w:eastAsia="ko-KR"/>
        </w:rPr>
        <w:t xml:space="preserve">: </w:t>
      </w:r>
      <w:r>
        <w:rPr>
          <w:b/>
          <w:u w:val="single"/>
          <w:lang w:eastAsia="ko-KR"/>
        </w:rPr>
        <w:t xml:space="preserve">RRC configures ‘set-level’ CIF values that correspond to </w:t>
      </w:r>
      <w:r w:rsidR="005F65CD">
        <w:rPr>
          <w:b/>
          <w:u w:val="single"/>
          <w:lang w:eastAsia="ko-KR"/>
        </w:rPr>
        <w:t>sub-</w:t>
      </w:r>
      <w:r>
        <w:rPr>
          <w:b/>
          <w:u w:val="single"/>
          <w:lang w:eastAsia="ko-KR"/>
        </w:rPr>
        <w:t>sets of co-scheduled cells</w:t>
      </w:r>
      <w:r w:rsidR="005F65CD">
        <w:rPr>
          <w:b/>
          <w:u w:val="single"/>
          <w:lang w:eastAsia="ko-KR"/>
        </w:rPr>
        <w:t xml:space="preserve"> from a set of co-scheduled cells</w:t>
      </w:r>
      <w:r>
        <w:rPr>
          <w:b/>
          <w:u w:val="single"/>
          <w:lang w:eastAsia="ko-KR"/>
        </w:rPr>
        <w:t>.</w:t>
      </w:r>
    </w:p>
    <w:bookmarkEnd w:id="3"/>
    <w:p w14:paraId="512951FD" w14:textId="12B5D22B" w:rsidR="00780013" w:rsidRDefault="00780013" w:rsidP="008976B1">
      <w:pPr>
        <w:pStyle w:val="Heading1"/>
        <w:numPr>
          <w:ilvl w:val="0"/>
          <w:numId w:val="2"/>
        </w:numPr>
        <w:pBdr>
          <w:top w:val="single" w:sz="12" w:space="3" w:color="auto"/>
        </w:pBdr>
        <w:tabs>
          <w:tab w:val="clear" w:pos="426"/>
          <w:tab w:val="num" w:pos="432"/>
        </w:tabs>
        <w:overflowPunct/>
        <w:autoSpaceDE/>
        <w:autoSpaceDN/>
        <w:adjustRightInd/>
        <w:spacing w:before="240" w:line="240" w:lineRule="auto"/>
        <w:ind w:left="432" w:hanging="432"/>
        <w:jc w:val="both"/>
        <w:textAlignment w:val="auto"/>
        <w:rPr>
          <w:lang w:val="en-US"/>
        </w:rPr>
      </w:pPr>
      <w:r>
        <w:rPr>
          <w:lang w:val="en-US"/>
        </w:rPr>
        <w:t>DCI fields</w:t>
      </w:r>
    </w:p>
    <w:p w14:paraId="33B79DC4" w14:textId="77777777" w:rsidR="005B69AE" w:rsidRDefault="005B69AE" w:rsidP="008976B1">
      <w:pPr>
        <w:spacing w:after="120"/>
        <w:rPr>
          <w:lang w:eastAsia="ko-KR"/>
        </w:rPr>
      </w:pPr>
      <w:r>
        <w:rPr>
          <w:lang w:eastAsia="ko-KR"/>
        </w:rPr>
        <w:t>DCI fields in a DCI format for multi-cell scheduling can be broadly categorized into two different types:</w:t>
      </w:r>
    </w:p>
    <w:p w14:paraId="49499044" w14:textId="26020594" w:rsidR="005B69AE" w:rsidRDefault="005B69AE" w:rsidP="004B3084">
      <w:pPr>
        <w:pStyle w:val="ListParagraph"/>
        <w:numPr>
          <w:ilvl w:val="0"/>
          <w:numId w:val="14"/>
        </w:numPr>
        <w:ind w:leftChars="0"/>
        <w:jc w:val="both"/>
        <w:rPr>
          <w:lang w:eastAsia="ko-KR"/>
        </w:rPr>
      </w:pPr>
      <w:r>
        <w:rPr>
          <w:lang w:eastAsia="ko-KR"/>
        </w:rPr>
        <w:t xml:space="preserve">“Cell-common” </w:t>
      </w:r>
      <w:r w:rsidR="00DD6AD1">
        <w:rPr>
          <w:lang w:eastAsia="ko-KR"/>
        </w:rPr>
        <w:t xml:space="preserve">DCI </w:t>
      </w:r>
      <w:r>
        <w:rPr>
          <w:lang w:eastAsia="ko-KR"/>
        </w:rPr>
        <w:t xml:space="preserve">fields that provide a shared </w:t>
      </w:r>
      <w:r w:rsidR="009C5E12">
        <w:rPr>
          <w:lang w:eastAsia="ko-KR"/>
        </w:rPr>
        <w:t>value</w:t>
      </w:r>
      <w:r>
        <w:rPr>
          <w:lang w:eastAsia="ko-KR"/>
        </w:rPr>
        <w:t xml:space="preserve"> for all co-scheduled cells. In other words, a single value for a cell-common</w:t>
      </w:r>
      <w:r w:rsidR="009C5E12">
        <w:rPr>
          <w:lang w:eastAsia="ko-KR"/>
        </w:rPr>
        <w:t xml:space="preserve"> DCI</w:t>
      </w:r>
      <w:r>
        <w:rPr>
          <w:lang w:eastAsia="ko-KR"/>
        </w:rPr>
        <w:t xml:space="preserve"> field is applicable to all serving cells in a set of co-scheduled cells. Examples can include FDRA</w:t>
      </w:r>
      <w:r w:rsidR="001952E0">
        <w:rPr>
          <w:lang w:eastAsia="ko-KR"/>
        </w:rPr>
        <w:t xml:space="preserve"> for intra-band CA</w:t>
      </w:r>
      <w:r>
        <w:rPr>
          <w:lang w:eastAsia="ko-KR"/>
        </w:rPr>
        <w:t xml:space="preserve">, </w:t>
      </w:r>
      <w:r w:rsidR="001952E0">
        <w:rPr>
          <w:lang w:eastAsia="ko-KR"/>
        </w:rPr>
        <w:t>(possibly) TDRA for i</w:t>
      </w:r>
      <w:r w:rsidR="00380B8A">
        <w:rPr>
          <w:lang w:eastAsia="ko-KR"/>
        </w:rPr>
        <w:t>ntra</w:t>
      </w:r>
      <w:r w:rsidR="001952E0">
        <w:rPr>
          <w:lang w:eastAsia="ko-KR"/>
        </w:rPr>
        <w:t xml:space="preserve">-band CA, </w:t>
      </w:r>
      <w:r>
        <w:rPr>
          <w:lang w:eastAsia="ko-KR"/>
        </w:rPr>
        <w:t xml:space="preserve">PUCCH resource indication (PRI), </w:t>
      </w:r>
      <w:r w:rsidR="001952E0">
        <w:rPr>
          <w:lang w:eastAsia="ko-KR"/>
        </w:rPr>
        <w:t xml:space="preserve">HARQ-ACK feedback timing, </w:t>
      </w:r>
      <w:r>
        <w:rPr>
          <w:lang w:eastAsia="ko-KR"/>
        </w:rPr>
        <w:t xml:space="preserve">TPC command for PUCCH, and </w:t>
      </w:r>
      <w:r w:rsidR="001952E0">
        <w:rPr>
          <w:lang w:eastAsia="ko-KR"/>
        </w:rPr>
        <w:t>others</w:t>
      </w:r>
      <w:r>
        <w:rPr>
          <w:lang w:eastAsia="ko-KR"/>
        </w:rPr>
        <w:t xml:space="preserve">. Such DCI fields </w:t>
      </w:r>
      <w:r w:rsidR="001D40FD">
        <w:rPr>
          <w:lang w:eastAsia="ko-KR"/>
        </w:rPr>
        <w:t xml:space="preserve">(including the CRC) </w:t>
      </w:r>
      <w:r w:rsidR="001952E0">
        <w:rPr>
          <w:lang w:eastAsia="ko-KR"/>
        </w:rPr>
        <w:t xml:space="preserve">with a combined total number of M bits </w:t>
      </w:r>
      <w:r>
        <w:rPr>
          <w:lang w:eastAsia="ko-KR"/>
        </w:rPr>
        <w:t>provide significant DCI overhead savings</w:t>
      </w:r>
      <w:r w:rsidR="001952E0">
        <w:rPr>
          <w:lang w:eastAsia="ko-KR"/>
        </w:rPr>
        <w:t xml:space="preserve"> of (N-</w:t>
      </w:r>
      <w:proofErr w:type="gramStart"/>
      <w:r w:rsidR="001952E0">
        <w:rPr>
          <w:lang w:eastAsia="ko-KR"/>
        </w:rPr>
        <w:t>1)</w:t>
      </w:r>
      <w:r w:rsidR="00C4001E">
        <w:rPr>
          <w:lang w:eastAsia="ko-KR"/>
        </w:rPr>
        <w:t>*</w:t>
      </w:r>
      <w:proofErr w:type="gramEnd"/>
      <w:r w:rsidR="001952E0">
        <w:rPr>
          <w:lang w:eastAsia="ko-KR"/>
        </w:rPr>
        <w:t>M bits for N co-scheduled cells</w:t>
      </w:r>
      <w:r>
        <w:rPr>
          <w:lang w:eastAsia="ko-KR"/>
        </w:rPr>
        <w:t xml:space="preserve">. </w:t>
      </w:r>
    </w:p>
    <w:p w14:paraId="6618396F" w14:textId="59127019" w:rsidR="005B69AE" w:rsidRDefault="009C5E12" w:rsidP="008976B1">
      <w:pPr>
        <w:pStyle w:val="ListParagraph"/>
        <w:numPr>
          <w:ilvl w:val="0"/>
          <w:numId w:val="14"/>
        </w:numPr>
        <w:spacing w:after="0"/>
        <w:ind w:leftChars="0"/>
        <w:jc w:val="both"/>
        <w:rPr>
          <w:lang w:eastAsia="ko-KR"/>
        </w:rPr>
      </w:pPr>
      <w:r>
        <w:rPr>
          <w:lang w:eastAsia="ko-KR"/>
        </w:rPr>
        <w:t xml:space="preserve">“Cell-specific” </w:t>
      </w:r>
      <w:r w:rsidR="00DD6AD1">
        <w:rPr>
          <w:lang w:eastAsia="ko-KR"/>
        </w:rPr>
        <w:t xml:space="preserve">DCI </w:t>
      </w:r>
      <w:r>
        <w:rPr>
          <w:lang w:eastAsia="ko-KR"/>
        </w:rPr>
        <w:t xml:space="preserve">fields that provide an individual value for each of the co-scheduled cells. In other words, a cell-specific DCI field indicates multiple values corresponding to multiple serving cells in a set of co-scheduled cells. Examples include HARQ process number (HPN), RV, MCS, and so on, as described next. Such DCI fields </w:t>
      </w:r>
      <w:r w:rsidR="001952E0">
        <w:rPr>
          <w:lang w:eastAsia="ko-KR"/>
        </w:rPr>
        <w:t>increase the DCI format size and can affect the maximum number of co-scheduled cells particularly in case of spatial multiplexing (2 TBs per PDSCH)</w:t>
      </w:r>
      <w:r>
        <w:rPr>
          <w:lang w:eastAsia="ko-KR"/>
        </w:rPr>
        <w:t>.</w:t>
      </w:r>
    </w:p>
    <w:p w14:paraId="61CC924D" w14:textId="796E51D8" w:rsidR="00AB3513" w:rsidRDefault="00AB3513" w:rsidP="008976B1">
      <w:pPr>
        <w:spacing w:after="0" w:line="288" w:lineRule="auto"/>
        <w:jc w:val="both"/>
        <w:rPr>
          <w:b/>
          <w:u w:val="single"/>
          <w:lang w:eastAsia="ko-KR"/>
        </w:rPr>
      </w:pPr>
    </w:p>
    <w:p w14:paraId="1846BC3D" w14:textId="367E82A1" w:rsidR="001952E0" w:rsidRPr="00F579F8" w:rsidRDefault="001952E0" w:rsidP="008976B1">
      <w:pPr>
        <w:spacing w:after="0" w:line="288" w:lineRule="auto"/>
        <w:jc w:val="both"/>
        <w:rPr>
          <w:lang w:eastAsia="ko-KR"/>
        </w:rPr>
      </w:pPr>
      <w:r w:rsidRPr="00F579F8">
        <w:rPr>
          <w:lang w:eastAsia="ko-KR"/>
        </w:rPr>
        <w:t>Some fields, such as FDRA or TDRA, can be configured either as cell-common (e.g.</w:t>
      </w:r>
      <w:r w:rsidR="001268E4">
        <w:rPr>
          <w:lang w:eastAsia="ko-KR"/>
        </w:rPr>
        <w:t>,</w:t>
      </w:r>
      <w:r w:rsidRPr="00F579F8">
        <w:rPr>
          <w:lang w:eastAsia="ko-KR"/>
        </w:rPr>
        <w:t xml:space="preserve"> for intra-band CA operation) or cell-specific (e.g.</w:t>
      </w:r>
      <w:r w:rsidR="001268E4">
        <w:rPr>
          <w:lang w:eastAsia="ko-KR"/>
        </w:rPr>
        <w:t>,</w:t>
      </w:r>
      <w:r w:rsidRPr="00F579F8">
        <w:rPr>
          <w:lang w:eastAsia="ko-KR"/>
        </w:rPr>
        <w:t xml:space="preserve"> for inter-band CA operation).</w:t>
      </w:r>
    </w:p>
    <w:p w14:paraId="3E761D51" w14:textId="77777777" w:rsidR="001952E0" w:rsidRDefault="001952E0" w:rsidP="008976B1">
      <w:pPr>
        <w:spacing w:after="0" w:line="288" w:lineRule="auto"/>
        <w:jc w:val="both"/>
        <w:rPr>
          <w:b/>
          <w:u w:val="single"/>
          <w:lang w:eastAsia="ko-KR"/>
        </w:rPr>
      </w:pPr>
    </w:p>
    <w:p w14:paraId="7BC01D0B" w14:textId="6EE4410D" w:rsidR="009C5E12" w:rsidRPr="00CD39E6" w:rsidRDefault="009C5E12" w:rsidP="008976B1">
      <w:pPr>
        <w:spacing w:after="0"/>
        <w:jc w:val="both"/>
        <w:rPr>
          <w:i/>
          <w:u w:val="single"/>
          <w:lang w:eastAsia="ko-KR"/>
        </w:rPr>
      </w:pPr>
      <w:r w:rsidRPr="00180606">
        <w:rPr>
          <w:b/>
          <w:u w:val="single"/>
          <w:lang w:eastAsia="ko-KR"/>
        </w:rPr>
        <w:t xml:space="preserve">Observation </w:t>
      </w:r>
      <w:r w:rsidR="001D40FD">
        <w:rPr>
          <w:b/>
          <w:u w:val="single"/>
          <w:lang w:eastAsia="ko-KR"/>
        </w:rPr>
        <w:t>4</w:t>
      </w:r>
      <w:r w:rsidRPr="00180606">
        <w:rPr>
          <w:b/>
          <w:u w:val="single"/>
          <w:lang w:eastAsia="ko-KR"/>
        </w:rPr>
        <w:t>:</w:t>
      </w:r>
      <w:r w:rsidRPr="00180606">
        <w:rPr>
          <w:u w:val="single"/>
          <w:lang w:eastAsia="ko-KR"/>
        </w:rPr>
        <w:t xml:space="preserve"> </w:t>
      </w:r>
      <w:r>
        <w:rPr>
          <w:i/>
          <w:u w:val="single"/>
          <w:lang w:eastAsia="ko-KR"/>
        </w:rPr>
        <w:t xml:space="preserve">The DCI fields for multi-cell scheduling can be </w:t>
      </w:r>
      <w:r w:rsidR="00483680">
        <w:rPr>
          <w:i/>
          <w:u w:val="single"/>
          <w:lang w:eastAsia="ko-KR"/>
        </w:rPr>
        <w:t>categorized into cell-common and cell-specific</w:t>
      </w:r>
      <w:r w:rsidR="00656D75">
        <w:rPr>
          <w:i/>
          <w:u w:val="single"/>
          <w:lang w:eastAsia="ko-KR"/>
        </w:rPr>
        <w:t>, for serving cells in a set of co-scheduled cells</w:t>
      </w:r>
      <w:r w:rsidRPr="00B222A0">
        <w:rPr>
          <w:i/>
          <w:u w:val="single"/>
          <w:lang w:eastAsia="ko-KR"/>
        </w:rPr>
        <w:t>.</w:t>
      </w:r>
      <w:r w:rsidR="001D40FD">
        <w:rPr>
          <w:i/>
          <w:u w:val="single"/>
          <w:lang w:eastAsia="ko-KR"/>
        </w:rPr>
        <w:t xml:space="preserve"> Some fields can be configured whether they are cell-common or cell-specific.</w:t>
      </w:r>
    </w:p>
    <w:p w14:paraId="4379DC0D" w14:textId="76FDCE13" w:rsidR="00DD6AD1" w:rsidRDefault="00DD6AD1" w:rsidP="008976B1">
      <w:pPr>
        <w:spacing w:after="0"/>
        <w:rPr>
          <w:lang w:eastAsia="ko-KR"/>
        </w:rPr>
      </w:pPr>
    </w:p>
    <w:p w14:paraId="7C67BB42" w14:textId="0D78109B" w:rsidR="0013027D" w:rsidRDefault="00B270CF" w:rsidP="00F23EB3">
      <w:pPr>
        <w:jc w:val="both"/>
        <w:rPr>
          <w:lang w:eastAsia="ko-KR"/>
        </w:rPr>
      </w:pPr>
      <w:r>
        <w:rPr>
          <w:lang w:eastAsia="ko-KR"/>
        </w:rPr>
        <w:t>To avoid large code rates resulting from a large DCI format payload (considering that no more coding gains are available for aggregation levels of 8 CCEs and 16 CCEs that basically introduce repetitions) c</w:t>
      </w:r>
      <w:r w:rsidR="00DD6AD1">
        <w:rPr>
          <w:lang w:eastAsia="ko-KR"/>
        </w:rPr>
        <w:t xml:space="preserve">ell-specific DCI fields </w:t>
      </w:r>
      <w:r>
        <w:rPr>
          <w:lang w:eastAsia="ko-KR"/>
        </w:rPr>
        <w:t>should have a relatively</w:t>
      </w:r>
      <w:r w:rsidR="00DD6AD1">
        <w:rPr>
          <w:lang w:eastAsia="ko-KR"/>
        </w:rPr>
        <w:t xml:space="preserve"> small number of bits</w:t>
      </w:r>
      <w:r w:rsidR="00F10E61">
        <w:rPr>
          <w:lang w:eastAsia="ko-KR"/>
        </w:rPr>
        <w:t xml:space="preserve">, when possible. </w:t>
      </w:r>
      <w:r>
        <w:rPr>
          <w:lang w:eastAsia="ko-KR"/>
        </w:rPr>
        <w:t xml:space="preserve">Configurability of cell-specific field sizes is generally possible (expect for MCS) and should be considered in the DCI format design. </w:t>
      </w:r>
    </w:p>
    <w:p w14:paraId="2CB7E739" w14:textId="3D992C90" w:rsidR="0013027D" w:rsidRPr="00CD39E6" w:rsidRDefault="0013027D" w:rsidP="008976B1">
      <w:pPr>
        <w:spacing w:after="0" w:line="288" w:lineRule="auto"/>
        <w:jc w:val="both"/>
        <w:rPr>
          <w:i/>
          <w:u w:val="single"/>
          <w:lang w:eastAsia="ko-KR"/>
        </w:rPr>
      </w:pPr>
      <w:r w:rsidRPr="00180606">
        <w:rPr>
          <w:b/>
          <w:u w:val="single"/>
          <w:lang w:eastAsia="ko-KR"/>
        </w:rPr>
        <w:t xml:space="preserve">Observation </w:t>
      </w:r>
      <w:r w:rsidR="001D40FD">
        <w:rPr>
          <w:b/>
          <w:u w:val="single"/>
          <w:lang w:eastAsia="ko-KR"/>
        </w:rPr>
        <w:t>5</w:t>
      </w:r>
      <w:r w:rsidRPr="00180606">
        <w:rPr>
          <w:b/>
          <w:u w:val="single"/>
          <w:lang w:eastAsia="ko-KR"/>
        </w:rPr>
        <w:t>:</w:t>
      </w:r>
      <w:r w:rsidRPr="00180606">
        <w:rPr>
          <w:u w:val="single"/>
          <w:lang w:eastAsia="ko-KR"/>
        </w:rPr>
        <w:t xml:space="preserve"> </w:t>
      </w:r>
      <w:r w:rsidRPr="0013027D">
        <w:rPr>
          <w:i/>
          <w:u w:val="single"/>
          <w:lang w:eastAsia="ko-KR"/>
        </w:rPr>
        <w:t xml:space="preserve">For </w:t>
      </w:r>
      <w:r>
        <w:rPr>
          <w:i/>
          <w:u w:val="single"/>
          <w:lang w:eastAsia="ko-KR"/>
        </w:rPr>
        <w:t xml:space="preserve">multi-cell scheduling of </w:t>
      </w:r>
      <w:r w:rsidRPr="0013027D">
        <w:rPr>
          <w:i/>
          <w:u w:val="single"/>
          <w:lang w:eastAsia="ko-KR"/>
        </w:rPr>
        <w:t xml:space="preserve">PDSCHs/PUSCHs </w:t>
      </w:r>
      <w:r>
        <w:rPr>
          <w:i/>
          <w:u w:val="single"/>
          <w:lang w:eastAsia="ko-KR"/>
        </w:rPr>
        <w:t xml:space="preserve">with </w:t>
      </w:r>
      <w:r w:rsidRPr="0013027D">
        <w:rPr>
          <w:i/>
          <w:u w:val="single"/>
          <w:lang w:eastAsia="ko-KR"/>
        </w:rPr>
        <w:t xml:space="preserve">a single DCI, solutions </w:t>
      </w:r>
      <w:r w:rsidR="00B270CF">
        <w:rPr>
          <w:i/>
          <w:u w:val="single"/>
          <w:lang w:eastAsia="ko-KR"/>
        </w:rPr>
        <w:t>minimizing the</w:t>
      </w:r>
      <w:r w:rsidRPr="0013027D">
        <w:rPr>
          <w:i/>
          <w:u w:val="single"/>
          <w:lang w:eastAsia="ko-KR"/>
        </w:rPr>
        <w:t xml:space="preserve"> increase in DCI size </w:t>
      </w:r>
      <w:r w:rsidR="00B270CF">
        <w:rPr>
          <w:i/>
          <w:u w:val="single"/>
          <w:lang w:eastAsia="ko-KR"/>
        </w:rPr>
        <w:t xml:space="preserve">without material performance penalty </w:t>
      </w:r>
      <w:r w:rsidRPr="0013027D">
        <w:rPr>
          <w:i/>
          <w:u w:val="single"/>
          <w:lang w:eastAsia="ko-KR"/>
        </w:rPr>
        <w:t>should be prioritized</w:t>
      </w:r>
      <w:r w:rsidRPr="00B222A0">
        <w:rPr>
          <w:i/>
          <w:u w:val="single"/>
          <w:lang w:eastAsia="ko-KR"/>
        </w:rPr>
        <w:t>.</w:t>
      </w:r>
    </w:p>
    <w:p w14:paraId="21164DF1" w14:textId="77777777" w:rsidR="0013027D" w:rsidRDefault="0013027D" w:rsidP="008976B1">
      <w:pPr>
        <w:spacing w:after="0"/>
        <w:jc w:val="both"/>
        <w:rPr>
          <w:lang w:eastAsia="ko-KR"/>
        </w:rPr>
      </w:pPr>
    </w:p>
    <w:p w14:paraId="691E0344" w14:textId="2085F0BB" w:rsidR="009C5E12" w:rsidRDefault="00F10E61" w:rsidP="008976B1">
      <w:pPr>
        <w:spacing w:after="120"/>
        <w:jc w:val="both"/>
        <w:rPr>
          <w:lang w:eastAsia="ko-KR"/>
        </w:rPr>
      </w:pPr>
      <w:r>
        <w:rPr>
          <w:lang w:eastAsia="ko-KR"/>
        </w:rPr>
        <w:t xml:space="preserve">At least, four different </w:t>
      </w:r>
      <w:r w:rsidR="00B270CF">
        <w:rPr>
          <w:lang w:eastAsia="ko-KR"/>
        </w:rPr>
        <w:t xml:space="preserve">non-exclusive </w:t>
      </w:r>
      <w:r>
        <w:rPr>
          <w:lang w:eastAsia="ko-KR"/>
        </w:rPr>
        <w:t>methods can be used for indication of cell-specific DCI fields</w:t>
      </w:r>
      <w:r w:rsidR="00890572">
        <w:rPr>
          <w:lang w:eastAsia="ko-KR"/>
        </w:rPr>
        <w:t xml:space="preserve"> with reduced bit-width</w:t>
      </w:r>
      <w:r>
        <w:rPr>
          <w:lang w:eastAsia="ko-KR"/>
        </w:rPr>
        <w:t>:</w:t>
      </w:r>
    </w:p>
    <w:p w14:paraId="09D52A5A" w14:textId="68C3D16B" w:rsidR="00F10E61" w:rsidRDefault="00F10E61" w:rsidP="004B3084">
      <w:pPr>
        <w:pStyle w:val="ListParagraph"/>
        <w:numPr>
          <w:ilvl w:val="0"/>
          <w:numId w:val="15"/>
        </w:numPr>
        <w:ind w:leftChars="0"/>
        <w:jc w:val="both"/>
        <w:rPr>
          <w:lang w:eastAsia="ko-KR"/>
        </w:rPr>
      </w:pPr>
      <w:bookmarkStart w:id="4" w:name="_Hlk101314182"/>
      <w:r w:rsidRPr="00396706">
        <w:rPr>
          <w:u w:val="single"/>
          <w:lang w:eastAsia="ko-KR"/>
        </w:rPr>
        <w:t>Explicit separate indication</w:t>
      </w:r>
      <w:r w:rsidR="00890572">
        <w:rPr>
          <w:u w:val="single"/>
          <w:lang w:eastAsia="ko-KR"/>
        </w:rPr>
        <w:t xml:space="preserve"> with restricted value set</w:t>
      </w:r>
      <w:bookmarkEnd w:id="4"/>
      <w:r>
        <w:rPr>
          <w:lang w:eastAsia="ko-KR"/>
        </w:rPr>
        <w:t xml:space="preserve">: </w:t>
      </w:r>
      <w:r w:rsidR="007B1A8F">
        <w:rPr>
          <w:lang w:eastAsia="ko-KR"/>
        </w:rPr>
        <w:t xml:space="preserve">the </w:t>
      </w:r>
      <w:r w:rsidR="00F23EB3">
        <w:rPr>
          <w:lang w:eastAsia="ko-KR"/>
        </w:rPr>
        <w:t xml:space="preserve">DCI format includes </w:t>
      </w:r>
      <w:r w:rsidR="007B1A8F">
        <w:rPr>
          <w:lang w:eastAsia="ko-KR"/>
        </w:rPr>
        <w:t xml:space="preserve">multiple explicit DCI fields, each of which corresponds to one of the co-scheduled cells. </w:t>
      </w:r>
      <w:r w:rsidR="00F23EB3">
        <w:rPr>
          <w:lang w:eastAsia="ko-KR"/>
        </w:rPr>
        <w:t xml:space="preserve">Examples include HPN, RV, </w:t>
      </w:r>
      <w:r w:rsidR="00B270CF">
        <w:rPr>
          <w:lang w:eastAsia="ko-KR"/>
        </w:rPr>
        <w:t xml:space="preserve">NDI, </w:t>
      </w:r>
      <w:r w:rsidR="00F23EB3">
        <w:rPr>
          <w:lang w:eastAsia="ko-KR"/>
        </w:rPr>
        <w:t xml:space="preserve">and so on. Such indication </w:t>
      </w:r>
      <w:r w:rsidR="00BC5D9A">
        <w:rPr>
          <w:lang w:eastAsia="ko-KR"/>
        </w:rPr>
        <w:t>ensure</w:t>
      </w:r>
      <w:r w:rsidR="00122200">
        <w:rPr>
          <w:lang w:eastAsia="ko-KR"/>
        </w:rPr>
        <w:t>s</w:t>
      </w:r>
      <w:r w:rsidR="00BC5D9A">
        <w:rPr>
          <w:lang w:eastAsia="ko-KR"/>
        </w:rPr>
        <w:t xml:space="preserve"> </w:t>
      </w:r>
      <w:r w:rsidR="00122200">
        <w:rPr>
          <w:lang w:eastAsia="ko-KR"/>
        </w:rPr>
        <w:t>high</w:t>
      </w:r>
      <w:r w:rsidR="00BC5D9A">
        <w:rPr>
          <w:lang w:eastAsia="ko-KR"/>
        </w:rPr>
        <w:t xml:space="preserve"> scheduling flexibility, and can </w:t>
      </w:r>
      <w:r w:rsidR="00F23EB3">
        <w:rPr>
          <w:lang w:eastAsia="ko-KR"/>
        </w:rPr>
        <w:t xml:space="preserve">result in </w:t>
      </w:r>
      <w:r w:rsidR="00DB484B">
        <w:rPr>
          <w:lang w:eastAsia="ko-KR"/>
        </w:rPr>
        <w:t xml:space="preserve">some </w:t>
      </w:r>
      <w:r w:rsidR="00F23EB3">
        <w:rPr>
          <w:lang w:eastAsia="ko-KR"/>
        </w:rPr>
        <w:t>DCI overhead savings</w:t>
      </w:r>
      <w:r w:rsidR="00890572">
        <w:rPr>
          <w:lang w:eastAsia="ko-KR"/>
        </w:rPr>
        <w:t xml:space="preserve"> when </w:t>
      </w:r>
      <w:r w:rsidR="00F23EB3">
        <w:rPr>
          <w:lang w:eastAsia="ko-KR"/>
        </w:rPr>
        <w:t>the possible configuration values are restricted, such as only 2 possible RV values</w:t>
      </w:r>
      <w:r w:rsidR="00F23EB3" w:rsidRPr="00460C40">
        <w:rPr>
          <w:lang w:eastAsia="ko-KR"/>
        </w:rPr>
        <w:t xml:space="preserve">, </w:t>
      </w:r>
      <w:r w:rsidR="00F23EB3" w:rsidRPr="004F39CC">
        <w:rPr>
          <w:lang w:eastAsia="ko-KR"/>
        </w:rPr>
        <w:t>or only 4 HARQ processes, for multi-cell scheduling</w:t>
      </w:r>
      <w:r w:rsidR="00F23EB3" w:rsidRPr="00460C40">
        <w:rPr>
          <w:lang w:eastAsia="ko-KR"/>
        </w:rPr>
        <w:t>.</w:t>
      </w:r>
      <w:r w:rsidR="00F23EB3">
        <w:rPr>
          <w:lang w:eastAsia="ko-KR"/>
        </w:rPr>
        <w:t xml:space="preserve"> </w:t>
      </w:r>
    </w:p>
    <w:p w14:paraId="5F38751E" w14:textId="251A7515" w:rsidR="00F23EB3" w:rsidRDefault="00F23EB3" w:rsidP="004B3084">
      <w:pPr>
        <w:pStyle w:val="ListParagraph"/>
        <w:numPr>
          <w:ilvl w:val="0"/>
          <w:numId w:val="15"/>
        </w:numPr>
        <w:ind w:leftChars="0"/>
        <w:jc w:val="both"/>
        <w:rPr>
          <w:lang w:eastAsia="ko-KR"/>
        </w:rPr>
      </w:pPr>
      <w:bookmarkStart w:id="5" w:name="_Hlk101314214"/>
      <w:r w:rsidRPr="00396706">
        <w:rPr>
          <w:u w:val="single"/>
          <w:lang w:eastAsia="ko-KR"/>
        </w:rPr>
        <w:t>Explicit differential indication</w:t>
      </w:r>
      <w:bookmarkEnd w:id="5"/>
      <w:r>
        <w:rPr>
          <w:lang w:eastAsia="ko-KR"/>
        </w:rPr>
        <w:t>: the DCI format includes</w:t>
      </w:r>
      <w:r w:rsidR="00D162F1">
        <w:rPr>
          <w:lang w:eastAsia="ko-KR"/>
        </w:rPr>
        <w:t xml:space="preserve"> one reference value for one serving cell, and differential values for remaining serving cells from the set of co-scheduled cells. </w:t>
      </w:r>
      <w:r w:rsidR="00396706">
        <w:rPr>
          <w:lang w:eastAsia="ko-KR"/>
        </w:rPr>
        <w:t>An example can be differential MCS</w:t>
      </w:r>
      <w:r w:rsidR="00B270CF">
        <w:rPr>
          <w:lang w:eastAsia="ko-KR"/>
        </w:rPr>
        <w:t xml:space="preserve"> for intra-band CA as path-loss is same and the savings can be significant especially for a large number of co-</w:t>
      </w:r>
      <w:r w:rsidR="00B270CF">
        <w:rPr>
          <w:lang w:eastAsia="ko-KR"/>
        </w:rPr>
        <w:lastRenderedPageBreak/>
        <w:t>scheduled cells (e.g.</w:t>
      </w:r>
      <w:r w:rsidR="00DB484B">
        <w:rPr>
          <w:lang w:eastAsia="ko-KR"/>
        </w:rPr>
        <w:t>,</w:t>
      </w:r>
      <w:r w:rsidR="00B270CF">
        <w:rPr>
          <w:lang w:eastAsia="ko-KR"/>
        </w:rPr>
        <w:t xml:space="preserve"> 21 bits are saved for 8 co-scheduled cells when a differential MCS of 2 bits is used relative to the reference MCS of 5 bits)</w:t>
      </w:r>
      <w:r w:rsidR="00396706">
        <w:rPr>
          <w:lang w:eastAsia="ko-KR"/>
        </w:rPr>
        <w:t xml:space="preserve">. </w:t>
      </w:r>
    </w:p>
    <w:p w14:paraId="76CFED54" w14:textId="1814A08E" w:rsidR="00396706" w:rsidRDefault="00396706" w:rsidP="004B3084">
      <w:pPr>
        <w:pStyle w:val="ListParagraph"/>
        <w:numPr>
          <w:ilvl w:val="0"/>
          <w:numId w:val="15"/>
        </w:numPr>
        <w:ind w:leftChars="0"/>
        <w:jc w:val="both"/>
        <w:rPr>
          <w:lang w:eastAsia="ko-KR"/>
        </w:rPr>
      </w:pPr>
      <w:bookmarkStart w:id="6" w:name="_Hlk101314230"/>
      <w:r w:rsidRPr="005A3FFC">
        <w:rPr>
          <w:u w:val="single"/>
          <w:lang w:eastAsia="ko-KR"/>
        </w:rPr>
        <w:t xml:space="preserve">Single indication based on </w:t>
      </w:r>
      <w:r w:rsidR="00792EAF" w:rsidRPr="005A3FFC">
        <w:rPr>
          <w:u w:val="single"/>
          <w:lang w:eastAsia="ko-KR"/>
        </w:rPr>
        <w:t>“</w:t>
      </w:r>
      <w:r w:rsidRPr="005A3FFC">
        <w:rPr>
          <w:u w:val="single"/>
          <w:lang w:eastAsia="ko-KR"/>
        </w:rPr>
        <w:t>multi-cell mapping</w:t>
      </w:r>
      <w:r w:rsidR="00792EAF" w:rsidRPr="005A3FFC">
        <w:rPr>
          <w:u w:val="single"/>
          <w:lang w:eastAsia="ko-KR"/>
        </w:rPr>
        <w:t>”</w:t>
      </w:r>
      <w:bookmarkEnd w:id="6"/>
      <w:r>
        <w:rPr>
          <w:lang w:eastAsia="ko-KR"/>
        </w:rPr>
        <w:t xml:space="preserve">: the DCI format includes one DCI field for a scheduling parameter </w:t>
      </w:r>
      <w:r w:rsidR="00626753">
        <w:rPr>
          <w:lang w:eastAsia="ko-KR"/>
        </w:rPr>
        <w:t>that corresponds to</w:t>
      </w:r>
      <w:r>
        <w:rPr>
          <w:lang w:eastAsia="ko-KR"/>
        </w:rPr>
        <w:t xml:space="preserve"> multiple values for the scheduling parameter </w:t>
      </w:r>
      <w:r w:rsidR="00626753">
        <w:rPr>
          <w:lang w:eastAsia="ko-KR"/>
        </w:rPr>
        <w:t>for respective</w:t>
      </w:r>
      <w:r>
        <w:rPr>
          <w:lang w:eastAsia="ko-KR"/>
        </w:rPr>
        <w:t xml:space="preserve"> multiple co-scheduled cells. </w:t>
      </w:r>
      <w:r w:rsidR="00626753">
        <w:rPr>
          <w:lang w:eastAsia="ko-KR"/>
        </w:rPr>
        <w:t>Higher layer signaling can</w:t>
      </w:r>
      <w:r w:rsidR="00CB6D04">
        <w:rPr>
          <w:lang w:eastAsia="ko-KR"/>
        </w:rPr>
        <w:t xml:space="preserve"> provide</w:t>
      </w:r>
      <w:r w:rsidR="009C54B0">
        <w:rPr>
          <w:lang w:eastAsia="ko-KR"/>
        </w:rPr>
        <w:t xml:space="preserve"> </w:t>
      </w:r>
      <w:r w:rsidR="00626753">
        <w:rPr>
          <w:lang w:eastAsia="ko-KR"/>
        </w:rPr>
        <w:t xml:space="preserve">a mapping for </w:t>
      </w:r>
      <w:r w:rsidR="00792EAF">
        <w:rPr>
          <w:lang w:eastAsia="ko-KR"/>
        </w:rPr>
        <w:t xml:space="preserve">a joint indication </w:t>
      </w:r>
      <w:r w:rsidR="00626753">
        <w:rPr>
          <w:lang w:eastAsia="ko-KR"/>
        </w:rPr>
        <w:t xml:space="preserve">of a parameter </w:t>
      </w:r>
      <w:r w:rsidR="00792EAF">
        <w:rPr>
          <w:lang w:eastAsia="ko-KR"/>
        </w:rPr>
        <w:t>for multiple co-scheduled cells using a joint multi-cell configuration table</w:t>
      </w:r>
      <w:r w:rsidR="00626753">
        <w:rPr>
          <w:lang w:eastAsia="ko-KR"/>
        </w:rPr>
        <w:t xml:space="preserve"> or</w:t>
      </w:r>
      <w:r w:rsidR="00792EAF">
        <w:rPr>
          <w:lang w:eastAsia="ko-KR"/>
        </w:rPr>
        <w:t xml:space="preserve"> a multi-cell ‘code-point’, </w:t>
      </w:r>
      <w:r w:rsidR="00626753">
        <w:rPr>
          <w:lang w:eastAsia="ko-KR"/>
        </w:rPr>
        <w:t xml:space="preserve">or </w:t>
      </w:r>
      <w:r w:rsidR="00792EAF">
        <w:rPr>
          <w:lang w:eastAsia="ko-KR"/>
        </w:rPr>
        <w:t>a multi-cell offset. Examples include a joint TDRA table</w:t>
      </w:r>
      <w:r w:rsidR="00460C40">
        <w:rPr>
          <w:lang w:eastAsia="ko-KR"/>
        </w:rPr>
        <w:t xml:space="preserve">, a multi-cell trigger state for </w:t>
      </w:r>
      <w:r w:rsidR="002867C2">
        <w:rPr>
          <w:lang w:eastAsia="ko-KR"/>
        </w:rPr>
        <w:t xml:space="preserve">aperiodic </w:t>
      </w:r>
      <w:r w:rsidR="00460C40">
        <w:rPr>
          <w:lang w:eastAsia="ko-KR"/>
        </w:rPr>
        <w:t xml:space="preserve">ZP CSI-RS, or </w:t>
      </w:r>
      <w:r w:rsidR="002867C2">
        <w:rPr>
          <w:lang w:eastAsia="ko-KR"/>
        </w:rPr>
        <w:t>multi-cell rate matching pattern indication</w:t>
      </w:r>
      <w:r w:rsidR="00E6047A">
        <w:rPr>
          <w:lang w:eastAsia="ko-KR"/>
        </w:rPr>
        <w:t xml:space="preserve">. Such indication may result in increased RRC overhead but </w:t>
      </w:r>
      <w:r w:rsidR="00626753">
        <w:rPr>
          <w:lang w:eastAsia="ko-KR"/>
        </w:rPr>
        <w:t>reduces</w:t>
      </w:r>
      <w:r w:rsidR="00E6047A">
        <w:rPr>
          <w:lang w:eastAsia="ko-KR"/>
        </w:rPr>
        <w:t xml:space="preserve"> DCI overhead</w:t>
      </w:r>
      <w:r w:rsidR="00FE183A">
        <w:rPr>
          <w:lang w:eastAsia="ko-KR"/>
        </w:rPr>
        <w:t xml:space="preserve"> while maintain</w:t>
      </w:r>
      <w:r w:rsidR="00626753">
        <w:rPr>
          <w:lang w:eastAsia="ko-KR"/>
        </w:rPr>
        <w:t>ing</w:t>
      </w:r>
      <w:r w:rsidR="00FE183A">
        <w:rPr>
          <w:lang w:eastAsia="ko-KR"/>
        </w:rPr>
        <w:t xml:space="preserve"> scheduling flexibility</w:t>
      </w:r>
      <w:r w:rsidR="00626753">
        <w:rPr>
          <w:lang w:eastAsia="ko-KR"/>
        </w:rPr>
        <w:t xml:space="preserve"> for multi-carrier scheduling purposes</w:t>
      </w:r>
      <w:r w:rsidR="00FE183A">
        <w:rPr>
          <w:lang w:eastAsia="ko-KR"/>
        </w:rPr>
        <w:t>.</w:t>
      </w:r>
      <w:r w:rsidR="001B0A01">
        <w:rPr>
          <w:lang w:eastAsia="ko-KR"/>
        </w:rPr>
        <w:t xml:space="preserve"> </w:t>
      </w:r>
    </w:p>
    <w:p w14:paraId="40A2E812" w14:textId="04A7F7F8" w:rsidR="00792EAF" w:rsidRDefault="00B7668D" w:rsidP="004B3084">
      <w:pPr>
        <w:pStyle w:val="ListParagraph"/>
        <w:numPr>
          <w:ilvl w:val="0"/>
          <w:numId w:val="15"/>
        </w:numPr>
        <w:ind w:leftChars="0"/>
        <w:jc w:val="both"/>
        <w:rPr>
          <w:lang w:eastAsia="ko-KR"/>
        </w:rPr>
      </w:pPr>
      <w:r>
        <w:rPr>
          <w:u w:val="single"/>
          <w:lang w:eastAsia="ko-KR"/>
        </w:rPr>
        <w:t>Omission of optional parameters from a multi-cell scheduling DCI format</w:t>
      </w:r>
      <w:r w:rsidR="00792EAF" w:rsidRPr="00792EAF">
        <w:rPr>
          <w:lang w:eastAsia="ko-KR"/>
        </w:rPr>
        <w:t>:</w:t>
      </w:r>
      <w:r w:rsidR="00792EAF">
        <w:rPr>
          <w:lang w:eastAsia="ko-KR"/>
        </w:rPr>
        <w:t xml:space="preserve"> </w:t>
      </w:r>
      <w:r w:rsidR="00086909">
        <w:rPr>
          <w:lang w:eastAsia="ko-KR"/>
        </w:rPr>
        <w:t xml:space="preserve">the DCI format does not include indication for a scheduling parameter </w:t>
      </w:r>
      <w:r w:rsidR="00163C70">
        <w:rPr>
          <w:lang w:eastAsia="ko-KR"/>
        </w:rPr>
        <w:t>such as,</w:t>
      </w:r>
      <w:r w:rsidR="00086909">
        <w:rPr>
          <w:lang w:eastAsia="ko-KR"/>
        </w:rPr>
        <w:t xml:space="preserve"> </w:t>
      </w:r>
      <w:r w:rsidR="00DB6CB0">
        <w:rPr>
          <w:lang w:eastAsia="ko-KR"/>
        </w:rPr>
        <w:t>a BWP indication field</w:t>
      </w:r>
      <w:r w:rsidR="009D2169">
        <w:rPr>
          <w:lang w:eastAsia="ko-KR"/>
        </w:rPr>
        <w:t xml:space="preserve">. </w:t>
      </w:r>
      <w:r w:rsidR="00BC5D9A">
        <w:rPr>
          <w:lang w:eastAsia="ko-KR"/>
        </w:rPr>
        <w:t xml:space="preserve"> </w:t>
      </w:r>
    </w:p>
    <w:p w14:paraId="71B8A0A7" w14:textId="31BB7BA4" w:rsidR="00A97BE3" w:rsidRPr="00CD39E6" w:rsidRDefault="00A97BE3" w:rsidP="008976B1">
      <w:pPr>
        <w:spacing w:after="120"/>
        <w:jc w:val="both"/>
        <w:rPr>
          <w:i/>
          <w:u w:val="single"/>
          <w:lang w:eastAsia="ko-KR"/>
        </w:rPr>
      </w:pPr>
      <w:r w:rsidRPr="00180606">
        <w:rPr>
          <w:b/>
          <w:u w:val="single"/>
          <w:lang w:eastAsia="ko-KR"/>
        </w:rPr>
        <w:t xml:space="preserve">Observation </w:t>
      </w:r>
      <w:r w:rsidR="00163C70">
        <w:rPr>
          <w:b/>
          <w:u w:val="single"/>
          <w:lang w:eastAsia="ko-KR"/>
        </w:rPr>
        <w:t>6</w:t>
      </w:r>
      <w:r w:rsidRPr="00180606">
        <w:rPr>
          <w:b/>
          <w:u w:val="single"/>
          <w:lang w:eastAsia="ko-KR"/>
        </w:rPr>
        <w:t>:</w:t>
      </w:r>
      <w:r w:rsidRPr="00180606">
        <w:rPr>
          <w:u w:val="single"/>
          <w:lang w:eastAsia="ko-KR"/>
        </w:rPr>
        <w:t xml:space="preserve"> </w:t>
      </w:r>
      <w:r>
        <w:rPr>
          <w:i/>
          <w:u w:val="single"/>
          <w:lang w:eastAsia="ko-KR"/>
        </w:rPr>
        <w:t xml:space="preserve">Various methods can be used for </w:t>
      </w:r>
      <w:r w:rsidR="00163C70">
        <w:rPr>
          <w:i/>
          <w:u w:val="single"/>
          <w:lang w:eastAsia="ko-KR"/>
        </w:rPr>
        <w:t xml:space="preserve">reducing the combined overhead </w:t>
      </w:r>
      <w:r>
        <w:rPr>
          <w:i/>
          <w:u w:val="single"/>
          <w:lang w:eastAsia="ko-KR"/>
        </w:rPr>
        <w:t>of cell-specific DCI fields in a DCI format for multi-cell scheduling</w:t>
      </w:r>
      <w:r w:rsidRPr="00B222A0">
        <w:rPr>
          <w:i/>
          <w:u w:val="single"/>
          <w:lang w:eastAsia="ko-KR"/>
        </w:rPr>
        <w:t>.</w:t>
      </w:r>
    </w:p>
    <w:p w14:paraId="0CBAB4D9" w14:textId="06D936CB" w:rsidR="00A97BE3" w:rsidRDefault="00A97BE3" w:rsidP="008976B1">
      <w:pPr>
        <w:spacing w:after="0"/>
        <w:jc w:val="both"/>
        <w:rPr>
          <w:lang w:eastAsia="ko-KR"/>
        </w:rPr>
      </w:pPr>
    </w:p>
    <w:p w14:paraId="5617BFFE" w14:textId="28288525" w:rsidR="0076706A" w:rsidRDefault="0076706A" w:rsidP="008976B1">
      <w:pPr>
        <w:spacing w:after="0"/>
        <w:jc w:val="both"/>
        <w:rPr>
          <w:lang w:eastAsia="ko-KR"/>
        </w:rPr>
      </w:pPr>
      <w:r>
        <w:rPr>
          <w:lang w:eastAsia="ko-KR"/>
        </w:rPr>
        <w:t xml:space="preserve">Considering all aspects mentioned above, </w:t>
      </w:r>
      <w:r w:rsidR="00163C70">
        <w:rPr>
          <w:lang w:eastAsia="ko-KR"/>
        </w:rPr>
        <w:t xml:space="preserve">maximum values for the payloads of DL/UL DCI formats for multi-cell scheduling need to be identified considering </w:t>
      </w:r>
      <w:r>
        <w:rPr>
          <w:lang w:eastAsia="ko-KR"/>
        </w:rPr>
        <w:t xml:space="preserve">which </w:t>
      </w:r>
      <w:bookmarkStart w:id="7" w:name="_Hlk101314045"/>
      <w:r>
        <w:rPr>
          <w:lang w:eastAsia="ko-KR"/>
        </w:rPr>
        <w:t xml:space="preserve">DCI fields </w:t>
      </w:r>
      <w:r w:rsidR="00163C70">
        <w:rPr>
          <w:lang w:eastAsia="ko-KR"/>
        </w:rPr>
        <w:t>can be</w:t>
      </w:r>
      <w:r>
        <w:rPr>
          <w:lang w:eastAsia="ko-KR"/>
        </w:rPr>
        <w:t xml:space="preserve"> cell-common</w:t>
      </w:r>
      <w:r w:rsidR="00163C70">
        <w:rPr>
          <w:lang w:eastAsia="ko-KR"/>
        </w:rPr>
        <w:t xml:space="preserve"> by default or by configuration,</w:t>
      </w:r>
      <w:r>
        <w:rPr>
          <w:lang w:eastAsia="ko-KR"/>
        </w:rPr>
        <w:t xml:space="preserve"> which DCI fields </w:t>
      </w:r>
      <w:r w:rsidR="00163C70">
        <w:rPr>
          <w:lang w:eastAsia="ko-KR"/>
        </w:rPr>
        <w:t>need</w:t>
      </w:r>
      <w:r>
        <w:rPr>
          <w:lang w:eastAsia="ko-KR"/>
        </w:rPr>
        <w:t xml:space="preserve"> </w:t>
      </w:r>
      <w:r w:rsidR="00163C70">
        <w:rPr>
          <w:lang w:eastAsia="ko-KR"/>
        </w:rPr>
        <w:t xml:space="preserve">to be </w:t>
      </w:r>
      <w:r>
        <w:rPr>
          <w:lang w:eastAsia="ko-KR"/>
        </w:rPr>
        <w:t>cell-specific</w:t>
      </w:r>
      <w:r w:rsidR="00163C70">
        <w:rPr>
          <w:lang w:eastAsia="ko-KR"/>
        </w:rPr>
        <w:t>, and how the combined payload of cell-specific DCI fields can be reduced.</w:t>
      </w:r>
      <w:bookmarkEnd w:id="7"/>
      <w:r w:rsidR="00D43FD0">
        <w:rPr>
          <w:lang w:eastAsia="ko-KR"/>
        </w:rPr>
        <w:t xml:space="preserve"> </w:t>
      </w:r>
      <w:r w:rsidR="001439E6">
        <w:rPr>
          <w:lang w:eastAsia="ko-KR"/>
        </w:rPr>
        <w:t xml:space="preserve">Tables 1 and 2 can be starting points for such discussion. </w:t>
      </w:r>
    </w:p>
    <w:p w14:paraId="507C2C49" w14:textId="57BD45BA" w:rsidR="00BA600B" w:rsidRDefault="00A97BE3" w:rsidP="00A97BE3">
      <w:pPr>
        <w:spacing w:before="180" w:line="288" w:lineRule="auto"/>
        <w:jc w:val="both"/>
        <w:rPr>
          <w:b/>
          <w:u w:val="single"/>
          <w:lang w:eastAsia="ko-KR"/>
        </w:rPr>
      </w:pPr>
      <w:r w:rsidRPr="00CD39E6">
        <w:rPr>
          <w:b/>
          <w:u w:val="single"/>
          <w:lang w:eastAsia="ko-KR"/>
        </w:rPr>
        <w:t xml:space="preserve">Proposal </w:t>
      </w:r>
      <w:r w:rsidR="004F39CC">
        <w:rPr>
          <w:b/>
          <w:u w:val="single"/>
          <w:lang w:eastAsia="ko-KR"/>
        </w:rPr>
        <w:t>3</w:t>
      </w:r>
      <w:r w:rsidRPr="00CD39E6">
        <w:rPr>
          <w:b/>
          <w:u w:val="single"/>
          <w:lang w:eastAsia="ko-KR"/>
        </w:rPr>
        <w:t xml:space="preserve">: </w:t>
      </w:r>
      <w:r w:rsidR="00163C70">
        <w:rPr>
          <w:b/>
          <w:u w:val="single"/>
          <w:lang w:eastAsia="ko-KR"/>
        </w:rPr>
        <w:t xml:space="preserve">For a DCI format used for multi-cell scheduling, </w:t>
      </w:r>
      <w:r w:rsidR="00BA600B">
        <w:rPr>
          <w:b/>
          <w:u w:val="single"/>
          <w:lang w:eastAsia="ko-KR"/>
        </w:rPr>
        <w:t xml:space="preserve">RAN1 to </w:t>
      </w:r>
      <w:r w:rsidR="00163C70">
        <w:rPr>
          <w:b/>
          <w:u w:val="single"/>
          <w:lang w:eastAsia="ko-KR"/>
        </w:rPr>
        <w:t>conclude on</w:t>
      </w:r>
      <w:r w:rsidR="00BA600B">
        <w:rPr>
          <w:b/>
          <w:u w:val="single"/>
          <w:lang w:eastAsia="ko-KR"/>
        </w:rPr>
        <w:t>:</w:t>
      </w:r>
    </w:p>
    <w:p w14:paraId="0B0366EA" w14:textId="1328C578" w:rsidR="00A97BE3" w:rsidRDefault="00BA600B" w:rsidP="004B3084">
      <w:pPr>
        <w:pStyle w:val="ListParagraph"/>
        <w:numPr>
          <w:ilvl w:val="0"/>
          <w:numId w:val="16"/>
        </w:numPr>
        <w:spacing w:before="180" w:line="288" w:lineRule="auto"/>
        <w:ind w:leftChars="0"/>
        <w:jc w:val="both"/>
        <w:rPr>
          <w:b/>
          <w:u w:val="single"/>
          <w:lang w:eastAsia="ko-KR"/>
        </w:rPr>
      </w:pPr>
      <w:r w:rsidRPr="00BA600B">
        <w:rPr>
          <w:b/>
          <w:u w:val="single"/>
          <w:lang w:eastAsia="ko-KR"/>
        </w:rPr>
        <w:t>which DCI fields are cell-common</w:t>
      </w:r>
      <w:r w:rsidR="00163C70">
        <w:rPr>
          <w:b/>
          <w:u w:val="single"/>
          <w:lang w:eastAsia="ko-KR"/>
        </w:rPr>
        <w:t>, by default or by configuration,</w:t>
      </w:r>
      <w:r w:rsidRPr="00BA600B">
        <w:rPr>
          <w:b/>
          <w:u w:val="single"/>
          <w:lang w:eastAsia="ko-KR"/>
        </w:rPr>
        <w:t xml:space="preserve"> and which DCI fields are cell-specific</w:t>
      </w:r>
      <w:r>
        <w:rPr>
          <w:b/>
          <w:u w:val="single"/>
          <w:lang w:eastAsia="ko-KR"/>
        </w:rPr>
        <w:t>;</w:t>
      </w:r>
    </w:p>
    <w:p w14:paraId="625B3C01" w14:textId="7AF98A44" w:rsidR="00BA600B" w:rsidRDefault="00BA600B" w:rsidP="004B3084">
      <w:pPr>
        <w:pStyle w:val="ListParagraph"/>
        <w:numPr>
          <w:ilvl w:val="0"/>
          <w:numId w:val="16"/>
        </w:numPr>
        <w:spacing w:before="180" w:line="288" w:lineRule="auto"/>
        <w:ind w:leftChars="0"/>
        <w:jc w:val="both"/>
        <w:rPr>
          <w:b/>
          <w:u w:val="single"/>
          <w:lang w:eastAsia="ko-KR"/>
        </w:rPr>
      </w:pPr>
      <w:r>
        <w:rPr>
          <w:b/>
          <w:u w:val="single"/>
          <w:lang w:eastAsia="ko-KR"/>
        </w:rPr>
        <w:t xml:space="preserve">indication method </w:t>
      </w:r>
      <w:r w:rsidR="00163C70">
        <w:rPr>
          <w:b/>
          <w:u w:val="single"/>
          <w:lang w:eastAsia="ko-KR"/>
        </w:rPr>
        <w:t>for each cell-specific field</w:t>
      </w:r>
      <w:r>
        <w:rPr>
          <w:b/>
          <w:u w:val="single"/>
          <w:lang w:eastAsia="ko-KR"/>
        </w:rPr>
        <w:t>:</w:t>
      </w:r>
    </w:p>
    <w:p w14:paraId="0AA987DD" w14:textId="523A4711" w:rsidR="00BA600B" w:rsidRDefault="00103EF2" w:rsidP="004B3084">
      <w:pPr>
        <w:pStyle w:val="ListParagraph"/>
        <w:numPr>
          <w:ilvl w:val="1"/>
          <w:numId w:val="16"/>
        </w:numPr>
        <w:spacing w:before="180" w:line="288" w:lineRule="auto"/>
        <w:ind w:leftChars="0"/>
        <w:jc w:val="both"/>
        <w:rPr>
          <w:b/>
          <w:u w:val="single"/>
          <w:lang w:eastAsia="ko-KR"/>
        </w:rPr>
      </w:pPr>
      <w:r>
        <w:rPr>
          <w:b/>
          <w:u w:val="single"/>
          <w:lang w:eastAsia="ko-KR"/>
        </w:rPr>
        <w:t>e</w:t>
      </w:r>
      <w:r w:rsidR="00BA600B" w:rsidRPr="00BA600B">
        <w:rPr>
          <w:b/>
          <w:u w:val="single"/>
          <w:lang w:eastAsia="ko-KR"/>
        </w:rPr>
        <w:t>xplicit separate indication with restricted value set</w:t>
      </w:r>
    </w:p>
    <w:p w14:paraId="09BBC811" w14:textId="20C53477" w:rsidR="00BA600B" w:rsidRDefault="00103EF2" w:rsidP="004B3084">
      <w:pPr>
        <w:pStyle w:val="ListParagraph"/>
        <w:numPr>
          <w:ilvl w:val="1"/>
          <w:numId w:val="16"/>
        </w:numPr>
        <w:spacing w:before="180" w:line="288" w:lineRule="auto"/>
        <w:ind w:leftChars="0"/>
        <w:jc w:val="both"/>
        <w:rPr>
          <w:b/>
          <w:u w:val="single"/>
          <w:lang w:eastAsia="ko-KR"/>
        </w:rPr>
      </w:pPr>
      <w:r>
        <w:rPr>
          <w:b/>
          <w:u w:val="single"/>
          <w:lang w:eastAsia="ko-KR"/>
        </w:rPr>
        <w:t>e</w:t>
      </w:r>
      <w:r w:rsidR="00BA600B" w:rsidRPr="00BA600B">
        <w:rPr>
          <w:b/>
          <w:u w:val="single"/>
          <w:lang w:eastAsia="ko-KR"/>
        </w:rPr>
        <w:t>xplicit differential indication</w:t>
      </w:r>
    </w:p>
    <w:p w14:paraId="52D07B45" w14:textId="487A722D" w:rsidR="00BA600B" w:rsidRDefault="00103EF2" w:rsidP="004B3084">
      <w:pPr>
        <w:pStyle w:val="ListParagraph"/>
        <w:numPr>
          <w:ilvl w:val="1"/>
          <w:numId w:val="16"/>
        </w:numPr>
        <w:spacing w:before="180" w:line="288" w:lineRule="auto"/>
        <w:ind w:leftChars="0"/>
        <w:jc w:val="both"/>
        <w:rPr>
          <w:b/>
          <w:u w:val="single"/>
          <w:lang w:eastAsia="ko-KR"/>
        </w:rPr>
      </w:pPr>
      <w:r>
        <w:rPr>
          <w:b/>
          <w:u w:val="single"/>
          <w:lang w:eastAsia="ko-KR"/>
        </w:rPr>
        <w:t>s</w:t>
      </w:r>
      <w:r w:rsidR="00BA600B" w:rsidRPr="00BA600B">
        <w:rPr>
          <w:b/>
          <w:u w:val="single"/>
          <w:lang w:eastAsia="ko-KR"/>
        </w:rPr>
        <w:t>ingle indication based on “multi-cell mapping”</w:t>
      </w:r>
    </w:p>
    <w:p w14:paraId="3385EE83" w14:textId="5B014B67" w:rsidR="00BA600B" w:rsidRDefault="00163C70" w:rsidP="004B3084">
      <w:pPr>
        <w:pStyle w:val="ListParagraph"/>
        <w:numPr>
          <w:ilvl w:val="1"/>
          <w:numId w:val="16"/>
        </w:numPr>
        <w:spacing w:before="180" w:line="288" w:lineRule="auto"/>
        <w:ind w:leftChars="0"/>
        <w:jc w:val="both"/>
        <w:rPr>
          <w:b/>
          <w:u w:val="single"/>
          <w:lang w:eastAsia="ko-KR"/>
        </w:rPr>
      </w:pPr>
      <w:r>
        <w:rPr>
          <w:b/>
          <w:u w:val="single"/>
          <w:lang w:eastAsia="ko-KR"/>
        </w:rPr>
        <w:t>no</w:t>
      </w:r>
      <w:r w:rsidR="00BA600B" w:rsidRPr="00BA600B">
        <w:rPr>
          <w:b/>
          <w:u w:val="single"/>
          <w:lang w:eastAsia="ko-KR"/>
        </w:rPr>
        <w:t xml:space="preserve"> indication</w:t>
      </w:r>
    </w:p>
    <w:p w14:paraId="7DF10979" w14:textId="0E2C7B7E" w:rsidR="00204C00" w:rsidRDefault="00204C00" w:rsidP="00204C00">
      <w:pPr>
        <w:spacing w:before="180" w:line="288" w:lineRule="auto"/>
        <w:jc w:val="both"/>
        <w:rPr>
          <w:b/>
          <w:u w:val="single"/>
          <w:lang w:eastAsia="ko-KR"/>
        </w:rPr>
      </w:pPr>
      <w:r>
        <w:rPr>
          <w:b/>
          <w:u w:val="single"/>
          <w:lang w:eastAsia="ko-KR"/>
        </w:rPr>
        <w:t>Tables 1 and 2 can be starting points for the RAN1 discussions.</w:t>
      </w:r>
    </w:p>
    <w:p w14:paraId="5B8A4C0A" w14:textId="77777777" w:rsidR="00AF57ED" w:rsidRPr="00204C00" w:rsidRDefault="00AF57ED" w:rsidP="00204C00">
      <w:pPr>
        <w:spacing w:before="180" w:line="288" w:lineRule="auto"/>
        <w:jc w:val="both"/>
        <w:rPr>
          <w:b/>
          <w:u w:val="single"/>
          <w:lang w:eastAsia="ko-KR"/>
        </w:rPr>
      </w:pPr>
    </w:p>
    <w:p w14:paraId="0D04D7A2" w14:textId="77777777" w:rsidR="00002B13" w:rsidRPr="000E7A7B" w:rsidRDefault="00002B13" w:rsidP="00002B13">
      <w:pPr>
        <w:jc w:val="center"/>
        <w:rPr>
          <w:b/>
          <w:lang w:eastAsia="ko-KR"/>
        </w:rPr>
      </w:pPr>
      <w:r w:rsidRPr="000E7A7B">
        <w:rPr>
          <w:b/>
          <w:lang w:eastAsia="ko-KR"/>
        </w:rPr>
        <w:t>Table 1: DCI fields for multi-cell scheduling of PDSCH receptions</w:t>
      </w:r>
    </w:p>
    <w:tbl>
      <w:tblPr>
        <w:tblStyle w:val="GridTable4-Accent5"/>
        <w:tblW w:w="0" w:type="auto"/>
        <w:tblLook w:val="04A0" w:firstRow="1" w:lastRow="0" w:firstColumn="1" w:lastColumn="0" w:noHBand="0" w:noVBand="1"/>
      </w:tblPr>
      <w:tblGrid>
        <w:gridCol w:w="3209"/>
        <w:gridCol w:w="3210"/>
        <w:gridCol w:w="3210"/>
      </w:tblGrid>
      <w:tr w:rsidR="00002B13" w:rsidRPr="003A0EC1" w14:paraId="7D2A0580" w14:textId="77777777" w:rsidTr="00B32A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0DD12CB5" w14:textId="77777777" w:rsidR="00002B13" w:rsidRPr="003A0EC1" w:rsidRDefault="00002B13" w:rsidP="00B32ABA">
            <w:pPr>
              <w:spacing w:after="0"/>
              <w:jc w:val="center"/>
              <w:rPr>
                <w:rFonts w:ascii="Calibri" w:hAnsi="Calibri" w:cs="Calibri"/>
                <w:lang w:eastAsia="ko-KR"/>
              </w:rPr>
            </w:pPr>
            <w:r w:rsidRPr="003A0EC1">
              <w:rPr>
                <w:rFonts w:ascii="Calibri" w:hAnsi="Calibri" w:cs="Calibri"/>
                <w:lang w:eastAsia="ko-KR"/>
              </w:rPr>
              <w:t>DCI field</w:t>
            </w:r>
          </w:p>
        </w:tc>
        <w:tc>
          <w:tcPr>
            <w:tcW w:w="3210" w:type="dxa"/>
            <w:vAlign w:val="center"/>
          </w:tcPr>
          <w:p w14:paraId="2CACE0D7" w14:textId="77777777" w:rsidR="00002B13" w:rsidRPr="003A0EC1" w:rsidRDefault="00002B13" w:rsidP="00B32ABA">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sidRPr="003A0EC1">
              <w:rPr>
                <w:rFonts w:ascii="Calibri" w:hAnsi="Calibri" w:cs="Calibri"/>
                <w:lang w:eastAsia="ko-KR"/>
              </w:rPr>
              <w:t>Cell-common or Cell-specific</w:t>
            </w:r>
          </w:p>
        </w:tc>
        <w:tc>
          <w:tcPr>
            <w:tcW w:w="3210" w:type="dxa"/>
            <w:vAlign w:val="center"/>
          </w:tcPr>
          <w:p w14:paraId="7F3A5DB6" w14:textId="77777777" w:rsidR="00002B13" w:rsidRPr="003A0EC1" w:rsidRDefault="00002B13" w:rsidP="00B32ABA">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sidRPr="003A0EC1">
              <w:rPr>
                <w:rFonts w:ascii="Calibri" w:hAnsi="Calibri" w:cs="Calibri"/>
                <w:lang w:eastAsia="ko-KR"/>
              </w:rPr>
              <w:t>Note</w:t>
            </w:r>
          </w:p>
        </w:tc>
      </w:tr>
      <w:tr w:rsidR="00002B13" w14:paraId="090D0333" w14:textId="77777777" w:rsidTr="00B32A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5021FF67" w14:textId="77777777" w:rsidR="00002B13" w:rsidRPr="003A0EC1" w:rsidRDefault="00002B13" w:rsidP="00B32ABA">
            <w:pPr>
              <w:spacing w:after="0"/>
              <w:jc w:val="center"/>
              <w:rPr>
                <w:rFonts w:ascii="Calibri" w:hAnsi="Calibri" w:cs="Calibri"/>
                <w:b w:val="0"/>
                <w:lang w:eastAsia="ko-KR"/>
              </w:rPr>
            </w:pPr>
            <w:r w:rsidRPr="003A0EC1">
              <w:rPr>
                <w:rFonts w:ascii="Calibri" w:hAnsi="Calibri" w:cs="Calibri"/>
                <w:b w:val="0"/>
                <w:lang w:eastAsia="ko-KR"/>
              </w:rPr>
              <w:t>DL/UL indication</w:t>
            </w:r>
          </w:p>
        </w:tc>
        <w:tc>
          <w:tcPr>
            <w:tcW w:w="3210" w:type="dxa"/>
            <w:vAlign w:val="center"/>
          </w:tcPr>
          <w:p w14:paraId="434FEEA8" w14:textId="77777777" w:rsidR="00002B13" w:rsidRP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Cell-common</w:t>
            </w:r>
          </w:p>
        </w:tc>
        <w:tc>
          <w:tcPr>
            <w:tcW w:w="3210" w:type="dxa"/>
            <w:vAlign w:val="center"/>
          </w:tcPr>
          <w:p w14:paraId="6C836D82"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All are PDSCHs</w:t>
            </w:r>
          </w:p>
        </w:tc>
      </w:tr>
      <w:tr w:rsidR="00002B13" w14:paraId="6AC50FD5" w14:textId="77777777" w:rsidTr="00B32ABA">
        <w:tc>
          <w:tcPr>
            <w:cnfStyle w:val="001000000000" w:firstRow="0" w:lastRow="0" w:firstColumn="1" w:lastColumn="0" w:oddVBand="0" w:evenVBand="0" w:oddHBand="0" w:evenHBand="0" w:firstRowFirstColumn="0" w:firstRowLastColumn="0" w:lastRowFirstColumn="0" w:lastRowLastColumn="0"/>
            <w:tcW w:w="3209" w:type="dxa"/>
            <w:vAlign w:val="center"/>
          </w:tcPr>
          <w:p w14:paraId="53406F74" w14:textId="77777777" w:rsidR="00002B13" w:rsidRPr="003A0EC1" w:rsidRDefault="00002B13" w:rsidP="00B32ABA">
            <w:pPr>
              <w:spacing w:after="0"/>
              <w:jc w:val="center"/>
              <w:rPr>
                <w:rFonts w:ascii="Calibri" w:hAnsi="Calibri" w:cs="Calibri"/>
                <w:b w:val="0"/>
                <w:lang w:eastAsia="ko-KR"/>
              </w:rPr>
            </w:pPr>
            <w:r w:rsidRPr="00002B13">
              <w:rPr>
                <w:rFonts w:ascii="Calibri" w:hAnsi="Calibri" w:cs="Calibri"/>
                <w:b w:val="0"/>
                <w:lang w:eastAsia="ko-KR"/>
              </w:rPr>
              <w:t xml:space="preserve">CIF </w:t>
            </w:r>
          </w:p>
        </w:tc>
        <w:tc>
          <w:tcPr>
            <w:tcW w:w="3210" w:type="dxa"/>
            <w:vAlign w:val="center"/>
          </w:tcPr>
          <w:p w14:paraId="6A008A42" w14:textId="77777777" w:rsidR="00002B13" w:rsidRPr="003A0EC1"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3A0EC1">
              <w:rPr>
                <w:rFonts w:ascii="Calibri" w:hAnsi="Calibri" w:cs="Calibri"/>
                <w:lang w:eastAsia="ko-KR"/>
              </w:rPr>
              <w:t>Cell-common</w:t>
            </w:r>
          </w:p>
        </w:tc>
        <w:tc>
          <w:tcPr>
            <w:tcW w:w="3210" w:type="dxa"/>
            <w:vAlign w:val="center"/>
          </w:tcPr>
          <w:p w14:paraId="31C4ED01" w14:textId="77777777" w:rsidR="00002B13" w:rsidRPr="003A0EC1"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s</w:t>
            </w:r>
            <w:r w:rsidRPr="003A0EC1">
              <w:rPr>
                <w:rFonts w:ascii="Calibri" w:hAnsi="Calibri" w:cs="Calibri"/>
                <w:lang w:eastAsia="ko-KR"/>
              </w:rPr>
              <w:t>et-level CIF</w:t>
            </w:r>
          </w:p>
        </w:tc>
      </w:tr>
      <w:tr w:rsidR="00002B13" w14:paraId="6A9F0EEA" w14:textId="77777777" w:rsidTr="00B32A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24FD61BB" w14:textId="77777777" w:rsidR="00002B13" w:rsidRPr="003A0EC1" w:rsidRDefault="00002B13" w:rsidP="00B32ABA">
            <w:pPr>
              <w:spacing w:after="0"/>
              <w:jc w:val="center"/>
              <w:rPr>
                <w:rFonts w:ascii="Calibri" w:hAnsi="Calibri" w:cs="Calibri"/>
                <w:b w:val="0"/>
                <w:lang w:eastAsia="ko-KR"/>
              </w:rPr>
            </w:pPr>
            <w:r>
              <w:rPr>
                <w:rFonts w:ascii="Calibri" w:hAnsi="Calibri" w:cs="Calibri"/>
                <w:b w:val="0"/>
                <w:lang w:eastAsia="ko-KR"/>
              </w:rPr>
              <w:t>BWP-ID</w:t>
            </w:r>
          </w:p>
        </w:tc>
        <w:tc>
          <w:tcPr>
            <w:tcW w:w="3210" w:type="dxa"/>
            <w:vAlign w:val="center"/>
          </w:tcPr>
          <w:p w14:paraId="279B0672" w14:textId="77777777" w:rsidR="00002B13" w:rsidRPr="003A0EC1"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N/A</w:t>
            </w:r>
          </w:p>
        </w:tc>
        <w:tc>
          <w:tcPr>
            <w:tcW w:w="3210" w:type="dxa"/>
            <w:vAlign w:val="center"/>
          </w:tcPr>
          <w:p w14:paraId="01531025" w14:textId="77777777" w:rsidR="00002B13" w:rsidRPr="003A0EC1"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no BWP switching via multi-cell DCI</w:t>
            </w:r>
          </w:p>
        </w:tc>
      </w:tr>
      <w:tr w:rsidR="00002B13" w14:paraId="05741B60" w14:textId="77777777" w:rsidTr="00B32ABA">
        <w:tc>
          <w:tcPr>
            <w:cnfStyle w:val="001000000000" w:firstRow="0" w:lastRow="0" w:firstColumn="1" w:lastColumn="0" w:oddVBand="0" w:evenVBand="0" w:oddHBand="0" w:evenHBand="0" w:firstRowFirstColumn="0" w:firstRowLastColumn="0" w:lastRowFirstColumn="0" w:lastRowLastColumn="0"/>
            <w:tcW w:w="3209" w:type="dxa"/>
            <w:vAlign w:val="center"/>
          </w:tcPr>
          <w:p w14:paraId="730C1F0B" w14:textId="77777777" w:rsidR="00002B13" w:rsidRPr="003A0EC1" w:rsidRDefault="00002B13" w:rsidP="00B32ABA">
            <w:pPr>
              <w:spacing w:after="0"/>
              <w:jc w:val="center"/>
              <w:rPr>
                <w:rFonts w:ascii="Calibri" w:hAnsi="Calibri" w:cs="Calibri"/>
                <w:b w:val="0"/>
                <w:lang w:eastAsia="ko-KR"/>
              </w:rPr>
            </w:pPr>
            <w:r>
              <w:rPr>
                <w:rFonts w:ascii="Calibri" w:hAnsi="Calibri" w:cs="Calibri"/>
                <w:b w:val="0"/>
                <w:lang w:eastAsia="ko-KR"/>
              </w:rPr>
              <w:t>FDRA, TDRA</w:t>
            </w:r>
          </w:p>
        </w:tc>
        <w:tc>
          <w:tcPr>
            <w:tcW w:w="3210" w:type="dxa"/>
            <w:vAlign w:val="center"/>
          </w:tcPr>
          <w:p w14:paraId="330FCDDA" w14:textId="77777777" w:rsidR="00002B13"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Cell-common (for intra-band CA),</w:t>
            </w:r>
          </w:p>
          <w:p w14:paraId="0058EA8F" w14:textId="77777777" w:rsidR="00002B13" w:rsidRPr="003A0EC1"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Cell-specific (for inter-band CA)</w:t>
            </w:r>
          </w:p>
        </w:tc>
        <w:tc>
          <w:tcPr>
            <w:tcW w:w="3210" w:type="dxa"/>
            <w:vAlign w:val="center"/>
          </w:tcPr>
          <w:p w14:paraId="6E2B1290" w14:textId="0FADB503" w:rsidR="00002B13" w:rsidRPr="003A0EC1" w:rsidRDefault="00A77720"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 xml:space="preserve">Same row of single-cell TDRA, or </w:t>
            </w:r>
            <w:r w:rsidR="00550812">
              <w:rPr>
                <w:rFonts w:ascii="Calibri" w:hAnsi="Calibri" w:cs="Calibri"/>
                <w:lang w:eastAsia="ko-KR"/>
              </w:rPr>
              <w:t>joint TDRA table</w:t>
            </w:r>
          </w:p>
        </w:tc>
      </w:tr>
      <w:tr w:rsidR="00002B13" w14:paraId="250D761A" w14:textId="77777777" w:rsidTr="00B32A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524AD384" w14:textId="77777777" w:rsidR="00002B13" w:rsidRPr="003A0EC1" w:rsidRDefault="00002B13" w:rsidP="00B32ABA">
            <w:pPr>
              <w:spacing w:after="0"/>
              <w:jc w:val="center"/>
              <w:rPr>
                <w:rFonts w:ascii="Calibri" w:hAnsi="Calibri" w:cs="Calibri"/>
                <w:b w:val="0"/>
                <w:lang w:eastAsia="ko-KR"/>
              </w:rPr>
            </w:pPr>
            <w:r w:rsidRPr="00F92E2D">
              <w:rPr>
                <w:rFonts w:ascii="Calibri" w:hAnsi="Calibri" w:cs="Calibri"/>
                <w:b w:val="0"/>
                <w:lang w:eastAsia="ko-KR"/>
              </w:rPr>
              <w:t>VRB-to-PRB mapping</w:t>
            </w:r>
            <w:r>
              <w:rPr>
                <w:rFonts w:ascii="Calibri" w:hAnsi="Calibri" w:cs="Calibri"/>
                <w:b w:val="0"/>
                <w:lang w:eastAsia="ko-KR"/>
              </w:rPr>
              <w:t>, PRB bundling</w:t>
            </w:r>
          </w:p>
        </w:tc>
        <w:tc>
          <w:tcPr>
            <w:tcW w:w="3210" w:type="dxa"/>
            <w:vAlign w:val="center"/>
          </w:tcPr>
          <w:p w14:paraId="1BA15E26" w14:textId="77777777" w:rsidR="00002B13" w:rsidRPr="003A0EC1"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N/A or cell-common</w:t>
            </w:r>
          </w:p>
        </w:tc>
        <w:tc>
          <w:tcPr>
            <w:tcW w:w="3210" w:type="dxa"/>
            <w:vAlign w:val="center"/>
          </w:tcPr>
          <w:p w14:paraId="18A5A090" w14:textId="77777777" w:rsidR="00002B13" w:rsidRPr="003A0EC1"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follow RRC when disabled</w:t>
            </w:r>
          </w:p>
        </w:tc>
      </w:tr>
      <w:tr w:rsidR="00002B13" w14:paraId="5C982E04" w14:textId="77777777" w:rsidTr="00B32ABA">
        <w:tc>
          <w:tcPr>
            <w:cnfStyle w:val="001000000000" w:firstRow="0" w:lastRow="0" w:firstColumn="1" w:lastColumn="0" w:oddVBand="0" w:evenVBand="0" w:oddHBand="0" w:evenHBand="0" w:firstRowFirstColumn="0" w:firstRowLastColumn="0" w:lastRowFirstColumn="0" w:lastRowLastColumn="0"/>
            <w:tcW w:w="3209" w:type="dxa"/>
            <w:vAlign w:val="center"/>
          </w:tcPr>
          <w:p w14:paraId="1078895B" w14:textId="77777777" w:rsidR="00002B13" w:rsidRDefault="00002B13" w:rsidP="00B32ABA">
            <w:pPr>
              <w:spacing w:after="0"/>
              <w:jc w:val="center"/>
              <w:rPr>
                <w:rFonts w:ascii="Calibri" w:hAnsi="Calibri" w:cs="Calibri"/>
                <w:bCs w:val="0"/>
                <w:lang w:eastAsia="ko-KR"/>
              </w:rPr>
            </w:pPr>
            <w:r w:rsidRPr="007D2B91">
              <w:rPr>
                <w:rFonts w:ascii="Calibri" w:hAnsi="Calibri" w:cs="Calibri"/>
                <w:b w:val="0"/>
                <w:lang w:eastAsia="ko-KR"/>
              </w:rPr>
              <w:t>Rate Matching</w:t>
            </w:r>
            <w:r>
              <w:rPr>
                <w:rFonts w:ascii="Calibri" w:hAnsi="Calibri" w:cs="Calibri"/>
                <w:b w:val="0"/>
                <w:lang w:eastAsia="ko-KR"/>
              </w:rPr>
              <w:t xml:space="preserve"> pattern indication,</w:t>
            </w:r>
          </w:p>
          <w:p w14:paraId="7B3A2D97" w14:textId="77777777" w:rsidR="00002B13" w:rsidRPr="003A0EC1" w:rsidRDefault="00002B13" w:rsidP="00B32ABA">
            <w:pPr>
              <w:spacing w:after="0"/>
              <w:jc w:val="center"/>
              <w:rPr>
                <w:rFonts w:ascii="Calibri" w:hAnsi="Calibri" w:cs="Calibri"/>
                <w:b w:val="0"/>
                <w:lang w:eastAsia="ko-KR"/>
              </w:rPr>
            </w:pPr>
            <w:r>
              <w:rPr>
                <w:rFonts w:ascii="Calibri" w:hAnsi="Calibri" w:cs="Calibri"/>
                <w:b w:val="0"/>
                <w:lang w:eastAsia="ko-KR"/>
              </w:rPr>
              <w:t>ZP CSI-RS trigger</w:t>
            </w:r>
          </w:p>
        </w:tc>
        <w:tc>
          <w:tcPr>
            <w:tcW w:w="3210" w:type="dxa"/>
            <w:vAlign w:val="center"/>
          </w:tcPr>
          <w:p w14:paraId="01F3E947" w14:textId="77777777" w:rsidR="00002B13" w:rsidRPr="003A0EC1"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Cell-specific</w:t>
            </w:r>
          </w:p>
        </w:tc>
        <w:tc>
          <w:tcPr>
            <w:tcW w:w="3210" w:type="dxa"/>
            <w:vAlign w:val="center"/>
          </w:tcPr>
          <w:p w14:paraId="0549002B" w14:textId="77777777" w:rsidR="00002B13" w:rsidRPr="003A0EC1"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multi-cell trigger state</w:t>
            </w:r>
          </w:p>
        </w:tc>
      </w:tr>
      <w:tr w:rsidR="00002B13" w14:paraId="069C008A" w14:textId="77777777" w:rsidTr="00B32A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552A295B" w14:textId="77777777" w:rsidR="00002B13" w:rsidRPr="003A0EC1" w:rsidRDefault="00002B13" w:rsidP="00B32ABA">
            <w:pPr>
              <w:spacing w:after="0"/>
              <w:jc w:val="center"/>
              <w:rPr>
                <w:rFonts w:ascii="Calibri" w:hAnsi="Calibri" w:cs="Calibri"/>
                <w:b w:val="0"/>
                <w:lang w:eastAsia="ko-KR"/>
              </w:rPr>
            </w:pPr>
            <w:r>
              <w:rPr>
                <w:rFonts w:ascii="Calibri" w:hAnsi="Calibri" w:cs="Calibri"/>
                <w:b w:val="0"/>
                <w:lang w:eastAsia="ko-KR"/>
              </w:rPr>
              <w:t>MCS</w:t>
            </w:r>
          </w:p>
        </w:tc>
        <w:tc>
          <w:tcPr>
            <w:tcW w:w="3210" w:type="dxa"/>
            <w:vAlign w:val="center"/>
          </w:tcPr>
          <w:p w14:paraId="4D8177C7" w14:textId="77777777" w:rsidR="00002B13" w:rsidRPr="003A0EC1"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Cell-specific</w:t>
            </w:r>
          </w:p>
        </w:tc>
        <w:tc>
          <w:tcPr>
            <w:tcW w:w="3210" w:type="dxa"/>
            <w:vAlign w:val="center"/>
          </w:tcPr>
          <w:p w14:paraId="7ADCE076" w14:textId="77777777" w:rsidR="00002B13" w:rsidRPr="003A0EC1"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Differential MCS</w:t>
            </w:r>
          </w:p>
        </w:tc>
      </w:tr>
      <w:tr w:rsidR="00002B13" w14:paraId="6875F502" w14:textId="77777777" w:rsidTr="00B32ABA">
        <w:tc>
          <w:tcPr>
            <w:cnfStyle w:val="001000000000" w:firstRow="0" w:lastRow="0" w:firstColumn="1" w:lastColumn="0" w:oddVBand="0" w:evenVBand="0" w:oddHBand="0" w:evenHBand="0" w:firstRowFirstColumn="0" w:firstRowLastColumn="0" w:lastRowFirstColumn="0" w:lastRowLastColumn="0"/>
            <w:tcW w:w="3209" w:type="dxa"/>
            <w:vAlign w:val="center"/>
          </w:tcPr>
          <w:p w14:paraId="29CD5060" w14:textId="77777777" w:rsidR="00002B13" w:rsidRPr="003A0EC1" w:rsidRDefault="00002B13" w:rsidP="00B32ABA">
            <w:pPr>
              <w:spacing w:after="0"/>
              <w:jc w:val="center"/>
              <w:rPr>
                <w:rFonts w:ascii="Calibri" w:hAnsi="Calibri" w:cs="Calibri"/>
                <w:b w:val="0"/>
                <w:lang w:eastAsia="ko-KR"/>
              </w:rPr>
            </w:pPr>
            <w:r>
              <w:rPr>
                <w:rFonts w:ascii="Calibri" w:hAnsi="Calibri" w:cs="Calibri"/>
                <w:b w:val="0"/>
                <w:lang w:eastAsia="ko-KR"/>
              </w:rPr>
              <w:t>NDI</w:t>
            </w:r>
          </w:p>
        </w:tc>
        <w:tc>
          <w:tcPr>
            <w:tcW w:w="3210" w:type="dxa"/>
            <w:vAlign w:val="center"/>
          </w:tcPr>
          <w:p w14:paraId="44914D17" w14:textId="77777777" w:rsidR="00002B13" w:rsidRPr="003A0EC1"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Cell-specific</w:t>
            </w:r>
          </w:p>
        </w:tc>
        <w:tc>
          <w:tcPr>
            <w:tcW w:w="3210" w:type="dxa"/>
            <w:vAlign w:val="center"/>
          </w:tcPr>
          <w:p w14:paraId="15473982" w14:textId="77777777" w:rsidR="00002B13" w:rsidRPr="003A0EC1"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r>
      <w:tr w:rsidR="00002B13" w14:paraId="02D2F6E5" w14:textId="77777777" w:rsidTr="00B32A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10454431" w14:textId="77777777" w:rsidR="00002B13" w:rsidRDefault="00002B13" w:rsidP="00B32ABA">
            <w:pPr>
              <w:spacing w:after="0"/>
              <w:jc w:val="center"/>
              <w:rPr>
                <w:rFonts w:ascii="Calibri" w:hAnsi="Calibri" w:cs="Calibri"/>
                <w:b w:val="0"/>
                <w:lang w:eastAsia="ko-KR"/>
              </w:rPr>
            </w:pPr>
            <w:r>
              <w:rPr>
                <w:rFonts w:ascii="Calibri" w:hAnsi="Calibri" w:cs="Calibri"/>
                <w:b w:val="0"/>
                <w:lang w:eastAsia="ko-KR"/>
              </w:rPr>
              <w:t>RV, HPN</w:t>
            </w:r>
          </w:p>
        </w:tc>
        <w:tc>
          <w:tcPr>
            <w:tcW w:w="3210" w:type="dxa"/>
            <w:vAlign w:val="center"/>
          </w:tcPr>
          <w:p w14:paraId="4C55C5F2"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Cell-specific</w:t>
            </w:r>
          </w:p>
        </w:tc>
        <w:tc>
          <w:tcPr>
            <w:tcW w:w="3210" w:type="dxa"/>
            <w:vAlign w:val="center"/>
          </w:tcPr>
          <w:p w14:paraId="1197ACF5" w14:textId="77777777" w:rsidR="00002B13" w:rsidRP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restricted value set</w:t>
            </w:r>
          </w:p>
        </w:tc>
      </w:tr>
      <w:tr w:rsidR="00002B13" w14:paraId="0D2B8C2C" w14:textId="77777777" w:rsidTr="00B32ABA">
        <w:tc>
          <w:tcPr>
            <w:cnfStyle w:val="001000000000" w:firstRow="0" w:lastRow="0" w:firstColumn="1" w:lastColumn="0" w:oddVBand="0" w:evenVBand="0" w:oddHBand="0" w:evenHBand="0" w:firstRowFirstColumn="0" w:firstRowLastColumn="0" w:lastRowFirstColumn="0" w:lastRowLastColumn="0"/>
            <w:tcW w:w="3209" w:type="dxa"/>
            <w:vAlign w:val="center"/>
          </w:tcPr>
          <w:p w14:paraId="72565208" w14:textId="77777777" w:rsidR="00002B13" w:rsidRDefault="00002B13" w:rsidP="00B32ABA">
            <w:pPr>
              <w:spacing w:after="0"/>
              <w:jc w:val="center"/>
              <w:rPr>
                <w:rFonts w:ascii="Calibri" w:hAnsi="Calibri" w:cs="Calibri"/>
                <w:b w:val="0"/>
                <w:lang w:eastAsia="ko-KR"/>
              </w:rPr>
            </w:pPr>
            <w:r>
              <w:rPr>
                <w:rFonts w:ascii="Calibri" w:hAnsi="Calibri" w:cs="Calibri"/>
                <w:b w:val="0"/>
                <w:lang w:eastAsia="ko-KR"/>
              </w:rPr>
              <w:t>MCS, NDI, RV for 2</w:t>
            </w:r>
            <w:r w:rsidRPr="003A0EC1">
              <w:rPr>
                <w:rFonts w:ascii="Calibri" w:hAnsi="Calibri" w:cs="Calibri"/>
                <w:b w:val="0"/>
                <w:vertAlign w:val="superscript"/>
                <w:lang w:eastAsia="ko-KR"/>
              </w:rPr>
              <w:t>nd</w:t>
            </w:r>
            <w:r>
              <w:rPr>
                <w:rFonts w:ascii="Calibri" w:hAnsi="Calibri" w:cs="Calibri"/>
                <w:b w:val="0"/>
                <w:lang w:eastAsia="ko-KR"/>
              </w:rPr>
              <w:t xml:space="preserve"> TB</w:t>
            </w:r>
          </w:p>
        </w:tc>
        <w:tc>
          <w:tcPr>
            <w:tcW w:w="3210" w:type="dxa"/>
            <w:vAlign w:val="center"/>
          </w:tcPr>
          <w:p w14:paraId="7495E881" w14:textId="77777777" w:rsidR="00002B13"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Cell-specific</w:t>
            </w:r>
          </w:p>
        </w:tc>
        <w:tc>
          <w:tcPr>
            <w:tcW w:w="3210" w:type="dxa"/>
            <w:vAlign w:val="center"/>
          </w:tcPr>
          <w:p w14:paraId="3605877D" w14:textId="77777777" w:rsidR="00002B13"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if configured</w:t>
            </w:r>
          </w:p>
        </w:tc>
      </w:tr>
      <w:tr w:rsidR="00002B13" w14:paraId="260A6C0F" w14:textId="77777777" w:rsidTr="00B32A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5AAD2B94" w14:textId="77777777" w:rsidR="00002B13" w:rsidRDefault="00002B13" w:rsidP="00B32ABA">
            <w:pPr>
              <w:spacing w:after="0"/>
              <w:jc w:val="center"/>
              <w:rPr>
                <w:rFonts w:ascii="Calibri" w:hAnsi="Calibri" w:cs="Calibri"/>
                <w:b w:val="0"/>
                <w:lang w:eastAsia="ko-KR"/>
              </w:rPr>
            </w:pPr>
            <w:r>
              <w:rPr>
                <w:rFonts w:ascii="Calibri" w:hAnsi="Calibri" w:cs="Calibri"/>
                <w:b w:val="0"/>
                <w:lang w:eastAsia="ko-KR"/>
              </w:rPr>
              <w:t>PUCCH resource indicator (PRI), PUCCH power control</w:t>
            </w:r>
          </w:p>
        </w:tc>
        <w:tc>
          <w:tcPr>
            <w:tcW w:w="3210" w:type="dxa"/>
            <w:vAlign w:val="center"/>
          </w:tcPr>
          <w:p w14:paraId="406DC46D"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Cell-common</w:t>
            </w:r>
          </w:p>
        </w:tc>
        <w:tc>
          <w:tcPr>
            <w:tcW w:w="3210" w:type="dxa"/>
            <w:vAlign w:val="center"/>
          </w:tcPr>
          <w:p w14:paraId="4E156682"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Only one PUCCH resource</w:t>
            </w:r>
          </w:p>
        </w:tc>
      </w:tr>
      <w:tr w:rsidR="00002B13" w14:paraId="7AB2DAB9" w14:textId="77777777" w:rsidTr="00B32ABA">
        <w:tc>
          <w:tcPr>
            <w:cnfStyle w:val="001000000000" w:firstRow="0" w:lastRow="0" w:firstColumn="1" w:lastColumn="0" w:oddVBand="0" w:evenVBand="0" w:oddHBand="0" w:evenHBand="0" w:firstRowFirstColumn="0" w:firstRowLastColumn="0" w:lastRowFirstColumn="0" w:lastRowLastColumn="0"/>
            <w:tcW w:w="3209" w:type="dxa"/>
            <w:vAlign w:val="center"/>
          </w:tcPr>
          <w:p w14:paraId="78E04553" w14:textId="77777777" w:rsidR="00002B13" w:rsidRDefault="00002B13" w:rsidP="00B32ABA">
            <w:pPr>
              <w:spacing w:after="0"/>
              <w:jc w:val="center"/>
              <w:rPr>
                <w:rFonts w:ascii="Calibri" w:hAnsi="Calibri" w:cs="Calibri"/>
                <w:b w:val="0"/>
                <w:lang w:eastAsia="ko-KR"/>
              </w:rPr>
            </w:pPr>
            <w:bookmarkStart w:id="8" w:name="_Hlk102021987"/>
            <w:r w:rsidRPr="004C0079">
              <w:rPr>
                <w:rFonts w:ascii="Calibri" w:hAnsi="Calibri" w:cs="Calibri"/>
                <w:b w:val="0"/>
                <w:lang w:eastAsia="ko-KR"/>
              </w:rPr>
              <w:t>PDSCH-to-HARQ timing (K1)</w:t>
            </w:r>
            <w:bookmarkEnd w:id="8"/>
          </w:p>
        </w:tc>
        <w:tc>
          <w:tcPr>
            <w:tcW w:w="3210" w:type="dxa"/>
            <w:vAlign w:val="center"/>
          </w:tcPr>
          <w:p w14:paraId="4ED0851A" w14:textId="77777777" w:rsidR="00002B13"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Cell-common</w:t>
            </w:r>
          </w:p>
        </w:tc>
        <w:tc>
          <w:tcPr>
            <w:tcW w:w="3210" w:type="dxa"/>
            <w:vAlign w:val="center"/>
          </w:tcPr>
          <w:p w14:paraId="308F0B57" w14:textId="3AE08FCE" w:rsidR="00002B13"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 xml:space="preserve">Relative to the </w:t>
            </w:r>
            <w:r w:rsidR="000F1C71">
              <w:rPr>
                <w:rFonts w:ascii="Calibri" w:hAnsi="Calibri" w:cs="Calibri"/>
                <w:lang w:eastAsia="ko-KR"/>
              </w:rPr>
              <w:t xml:space="preserve">reference </w:t>
            </w:r>
            <w:r>
              <w:rPr>
                <w:rFonts w:ascii="Calibri" w:hAnsi="Calibri" w:cs="Calibri"/>
                <w:lang w:eastAsia="ko-KR"/>
              </w:rPr>
              <w:t>PDSCH</w:t>
            </w:r>
          </w:p>
        </w:tc>
      </w:tr>
      <w:tr w:rsidR="00002B13" w14:paraId="404ACEA7" w14:textId="77777777" w:rsidTr="00B32A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3A7DEE68" w14:textId="77777777" w:rsidR="00002B13" w:rsidRPr="003A0EC1" w:rsidRDefault="00002B13" w:rsidP="00B32ABA">
            <w:pPr>
              <w:spacing w:after="0"/>
              <w:jc w:val="center"/>
              <w:rPr>
                <w:rFonts w:ascii="Calibri" w:hAnsi="Calibri" w:cs="Calibri"/>
                <w:b w:val="0"/>
                <w:lang w:eastAsia="ko-KR"/>
              </w:rPr>
            </w:pPr>
            <w:r w:rsidRPr="003A0EC1">
              <w:rPr>
                <w:rFonts w:ascii="Calibri" w:hAnsi="Calibri" w:cs="Calibri"/>
                <w:b w:val="0"/>
                <w:lang w:eastAsia="ko-KR"/>
              </w:rPr>
              <w:t>DAI</w:t>
            </w:r>
          </w:p>
        </w:tc>
        <w:tc>
          <w:tcPr>
            <w:tcW w:w="3210" w:type="dxa"/>
            <w:vAlign w:val="center"/>
          </w:tcPr>
          <w:p w14:paraId="0C2FE7B9"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Cell-common</w:t>
            </w:r>
          </w:p>
        </w:tc>
        <w:tc>
          <w:tcPr>
            <w:tcW w:w="3210" w:type="dxa"/>
            <w:vAlign w:val="center"/>
          </w:tcPr>
          <w:p w14:paraId="24D952D0"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DAI counting per DCI (not per PDSCH)</w:t>
            </w:r>
          </w:p>
        </w:tc>
      </w:tr>
      <w:tr w:rsidR="00002B13" w14:paraId="3CF1A940" w14:textId="77777777" w:rsidTr="00B32ABA">
        <w:tc>
          <w:tcPr>
            <w:cnfStyle w:val="001000000000" w:firstRow="0" w:lastRow="0" w:firstColumn="1" w:lastColumn="0" w:oddVBand="0" w:evenVBand="0" w:oddHBand="0" w:evenHBand="0" w:firstRowFirstColumn="0" w:firstRowLastColumn="0" w:lastRowFirstColumn="0" w:lastRowLastColumn="0"/>
            <w:tcW w:w="3209" w:type="dxa"/>
            <w:vAlign w:val="center"/>
          </w:tcPr>
          <w:p w14:paraId="10E6B563" w14:textId="77777777" w:rsidR="00002B13" w:rsidRPr="00002B13" w:rsidRDefault="00002B13" w:rsidP="00B32ABA">
            <w:pPr>
              <w:spacing w:after="0"/>
              <w:jc w:val="center"/>
              <w:rPr>
                <w:rFonts w:ascii="Calibri" w:hAnsi="Calibri" w:cs="Calibri"/>
                <w:b w:val="0"/>
                <w:lang w:eastAsia="ko-KR"/>
              </w:rPr>
            </w:pPr>
            <w:r>
              <w:rPr>
                <w:rFonts w:ascii="Calibri" w:hAnsi="Calibri" w:cs="Calibri"/>
                <w:b w:val="0"/>
                <w:lang w:eastAsia="ko-KR"/>
              </w:rPr>
              <w:lastRenderedPageBreak/>
              <w:t>CBGTI, CBGFI</w:t>
            </w:r>
          </w:p>
        </w:tc>
        <w:tc>
          <w:tcPr>
            <w:tcW w:w="3210" w:type="dxa"/>
            <w:vAlign w:val="center"/>
          </w:tcPr>
          <w:p w14:paraId="7DC94CD6" w14:textId="77777777" w:rsidR="00002B13"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N/A</w:t>
            </w:r>
          </w:p>
        </w:tc>
        <w:tc>
          <w:tcPr>
            <w:tcW w:w="3210" w:type="dxa"/>
            <w:vAlign w:val="center"/>
          </w:tcPr>
          <w:p w14:paraId="2E959E96" w14:textId="77777777" w:rsidR="00002B13"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CBG operation disabled</w:t>
            </w:r>
          </w:p>
        </w:tc>
      </w:tr>
      <w:tr w:rsidR="00002B13" w14:paraId="2985D0F7" w14:textId="77777777" w:rsidTr="00B32A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1DF6BE0A" w14:textId="77777777" w:rsidR="00002B13" w:rsidRDefault="00002B13" w:rsidP="00B32ABA">
            <w:pPr>
              <w:spacing w:after="0"/>
              <w:jc w:val="center"/>
              <w:rPr>
                <w:rFonts w:ascii="Calibri" w:hAnsi="Calibri" w:cs="Calibri"/>
                <w:b w:val="0"/>
                <w:lang w:eastAsia="ko-KR"/>
              </w:rPr>
            </w:pPr>
            <w:r w:rsidRPr="004C0079">
              <w:rPr>
                <w:rFonts w:ascii="Calibri" w:hAnsi="Calibri" w:cs="Calibri"/>
                <w:b w:val="0"/>
                <w:lang w:eastAsia="ko-KR"/>
              </w:rPr>
              <w:t>One-shot HARQ request</w:t>
            </w:r>
          </w:p>
        </w:tc>
        <w:tc>
          <w:tcPr>
            <w:tcW w:w="3210" w:type="dxa"/>
            <w:vAlign w:val="center"/>
          </w:tcPr>
          <w:p w14:paraId="1DE54B8B"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Cell-common</w:t>
            </w:r>
          </w:p>
        </w:tc>
        <w:tc>
          <w:tcPr>
            <w:tcW w:w="3210" w:type="dxa"/>
            <w:vAlign w:val="center"/>
          </w:tcPr>
          <w:p w14:paraId="008FD909"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implicit ‘set-specific’ trigger</w:t>
            </w:r>
          </w:p>
        </w:tc>
      </w:tr>
      <w:tr w:rsidR="00002B13" w14:paraId="3651803B" w14:textId="77777777" w:rsidTr="00B32ABA">
        <w:tc>
          <w:tcPr>
            <w:cnfStyle w:val="001000000000" w:firstRow="0" w:lastRow="0" w:firstColumn="1" w:lastColumn="0" w:oddVBand="0" w:evenVBand="0" w:oddHBand="0" w:evenHBand="0" w:firstRowFirstColumn="0" w:firstRowLastColumn="0" w:lastRowFirstColumn="0" w:lastRowLastColumn="0"/>
            <w:tcW w:w="3209" w:type="dxa"/>
            <w:vAlign w:val="center"/>
          </w:tcPr>
          <w:p w14:paraId="0DAE4B08" w14:textId="77777777" w:rsidR="00002B13" w:rsidRPr="003A0EC1" w:rsidRDefault="00002B13" w:rsidP="00B32ABA">
            <w:pPr>
              <w:spacing w:after="0"/>
              <w:jc w:val="center"/>
              <w:rPr>
                <w:rFonts w:ascii="Calibri" w:hAnsi="Calibri" w:cs="Calibri"/>
                <w:b w:val="0"/>
                <w:lang w:eastAsia="ko-KR"/>
              </w:rPr>
            </w:pPr>
            <w:r w:rsidRPr="003A0EC1">
              <w:rPr>
                <w:rFonts w:ascii="Calibri" w:hAnsi="Calibri" w:cs="Calibri"/>
                <w:b w:val="0"/>
                <w:lang w:eastAsia="ko-KR"/>
              </w:rPr>
              <w:t>TCI state</w:t>
            </w:r>
          </w:p>
        </w:tc>
        <w:tc>
          <w:tcPr>
            <w:tcW w:w="3210" w:type="dxa"/>
            <w:vAlign w:val="center"/>
          </w:tcPr>
          <w:p w14:paraId="728132D4" w14:textId="77777777" w:rsidR="00002B13"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Cell-specific</w:t>
            </w:r>
          </w:p>
        </w:tc>
        <w:tc>
          <w:tcPr>
            <w:tcW w:w="3210" w:type="dxa"/>
            <w:vAlign w:val="center"/>
          </w:tcPr>
          <w:p w14:paraId="6187EB0F" w14:textId="77777777" w:rsidR="00002B13"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follow unified TCI framework</w:t>
            </w:r>
          </w:p>
        </w:tc>
      </w:tr>
      <w:tr w:rsidR="00002B13" w14:paraId="1D19562C" w14:textId="77777777" w:rsidTr="00B32A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6FB132D8" w14:textId="77777777" w:rsidR="00002B13" w:rsidRPr="00002B13" w:rsidRDefault="00002B13" w:rsidP="00B32ABA">
            <w:pPr>
              <w:spacing w:after="0"/>
              <w:jc w:val="center"/>
              <w:rPr>
                <w:rFonts w:ascii="Calibri" w:hAnsi="Calibri" w:cs="Calibri"/>
                <w:lang w:eastAsia="ko-KR"/>
              </w:rPr>
            </w:pPr>
            <w:r w:rsidRPr="000E7A7B">
              <w:rPr>
                <w:rFonts w:ascii="Calibri" w:hAnsi="Calibri" w:cs="Calibri"/>
                <w:b w:val="0"/>
                <w:lang w:eastAsia="ko-KR"/>
              </w:rPr>
              <w:t>DMRS sequence initialization</w:t>
            </w:r>
          </w:p>
        </w:tc>
        <w:tc>
          <w:tcPr>
            <w:tcW w:w="3210" w:type="dxa"/>
            <w:vAlign w:val="center"/>
          </w:tcPr>
          <w:p w14:paraId="7BF87962"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N/A</w:t>
            </w:r>
          </w:p>
        </w:tc>
        <w:tc>
          <w:tcPr>
            <w:tcW w:w="3210" w:type="dxa"/>
            <w:vAlign w:val="center"/>
          </w:tcPr>
          <w:p w14:paraId="06559A9E"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by RRC</w:t>
            </w:r>
          </w:p>
        </w:tc>
      </w:tr>
    </w:tbl>
    <w:p w14:paraId="700BA75B" w14:textId="77777777" w:rsidR="00002B13" w:rsidRPr="00204C00" w:rsidRDefault="00002B13" w:rsidP="00002B13">
      <w:pPr>
        <w:jc w:val="center"/>
        <w:rPr>
          <w:b/>
          <w:lang w:eastAsia="ko-KR"/>
        </w:rPr>
      </w:pPr>
    </w:p>
    <w:p w14:paraId="0A2031F1" w14:textId="77777777" w:rsidR="00002B13" w:rsidRDefault="00002B13" w:rsidP="00002B13">
      <w:pPr>
        <w:jc w:val="center"/>
        <w:rPr>
          <w:b/>
          <w:lang w:eastAsia="ko-KR"/>
        </w:rPr>
      </w:pPr>
      <w:r w:rsidRPr="003A0EC1">
        <w:rPr>
          <w:b/>
          <w:lang w:eastAsia="ko-KR"/>
        </w:rPr>
        <w:t>Table 2: DCI fields for multi-cell scheduling of PUSCH transmissions</w:t>
      </w:r>
    </w:p>
    <w:tbl>
      <w:tblPr>
        <w:tblStyle w:val="GridTable4-Accent5"/>
        <w:tblW w:w="0" w:type="auto"/>
        <w:tblLook w:val="04A0" w:firstRow="1" w:lastRow="0" w:firstColumn="1" w:lastColumn="0" w:noHBand="0" w:noVBand="1"/>
      </w:tblPr>
      <w:tblGrid>
        <w:gridCol w:w="3209"/>
        <w:gridCol w:w="3210"/>
        <w:gridCol w:w="3210"/>
      </w:tblGrid>
      <w:tr w:rsidR="00002B13" w:rsidRPr="000E7A7B" w14:paraId="4FDF771F" w14:textId="77777777" w:rsidTr="00B32A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1028A2FA" w14:textId="77777777" w:rsidR="00002B13" w:rsidRPr="000E7A7B" w:rsidRDefault="00002B13" w:rsidP="00B32ABA">
            <w:pPr>
              <w:spacing w:after="0"/>
              <w:jc w:val="center"/>
              <w:rPr>
                <w:rFonts w:ascii="Calibri" w:hAnsi="Calibri" w:cs="Calibri"/>
                <w:lang w:eastAsia="ko-KR"/>
              </w:rPr>
            </w:pPr>
            <w:r w:rsidRPr="000E7A7B">
              <w:rPr>
                <w:rFonts w:ascii="Calibri" w:hAnsi="Calibri" w:cs="Calibri"/>
                <w:lang w:eastAsia="ko-KR"/>
              </w:rPr>
              <w:t>DCI field</w:t>
            </w:r>
          </w:p>
        </w:tc>
        <w:tc>
          <w:tcPr>
            <w:tcW w:w="3210" w:type="dxa"/>
            <w:vAlign w:val="center"/>
          </w:tcPr>
          <w:p w14:paraId="0200FBAF" w14:textId="77777777" w:rsidR="00002B13" w:rsidRPr="000E7A7B" w:rsidRDefault="00002B13" w:rsidP="00B32ABA">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sidRPr="000E7A7B">
              <w:rPr>
                <w:rFonts w:ascii="Calibri" w:hAnsi="Calibri" w:cs="Calibri"/>
                <w:lang w:eastAsia="ko-KR"/>
              </w:rPr>
              <w:t>Cell-common or Cell-specific</w:t>
            </w:r>
          </w:p>
        </w:tc>
        <w:tc>
          <w:tcPr>
            <w:tcW w:w="3210" w:type="dxa"/>
            <w:vAlign w:val="center"/>
          </w:tcPr>
          <w:p w14:paraId="7AC41827" w14:textId="77777777" w:rsidR="00002B13" w:rsidRPr="000E7A7B" w:rsidRDefault="00002B13" w:rsidP="00B32ABA">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lang w:eastAsia="ko-KR"/>
              </w:rPr>
            </w:pPr>
            <w:r w:rsidRPr="000E7A7B">
              <w:rPr>
                <w:rFonts w:ascii="Calibri" w:hAnsi="Calibri" w:cs="Calibri"/>
                <w:lang w:eastAsia="ko-KR"/>
              </w:rPr>
              <w:t>Note</w:t>
            </w:r>
          </w:p>
        </w:tc>
      </w:tr>
      <w:tr w:rsidR="00002B13" w14:paraId="2A64605C" w14:textId="77777777" w:rsidTr="00B32A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4AE9C0D8" w14:textId="77777777" w:rsidR="00002B13" w:rsidRPr="000E7A7B" w:rsidRDefault="00002B13" w:rsidP="00B32ABA">
            <w:pPr>
              <w:spacing w:after="0"/>
              <w:jc w:val="center"/>
              <w:rPr>
                <w:rFonts w:ascii="Calibri" w:hAnsi="Calibri" w:cs="Calibri"/>
                <w:b w:val="0"/>
                <w:lang w:eastAsia="ko-KR"/>
              </w:rPr>
            </w:pPr>
            <w:r w:rsidRPr="000E7A7B">
              <w:rPr>
                <w:rFonts w:ascii="Calibri" w:hAnsi="Calibri" w:cs="Calibri"/>
                <w:b w:val="0"/>
                <w:lang w:eastAsia="ko-KR"/>
              </w:rPr>
              <w:t>DL/UL indication</w:t>
            </w:r>
          </w:p>
        </w:tc>
        <w:tc>
          <w:tcPr>
            <w:tcW w:w="3210" w:type="dxa"/>
            <w:vAlign w:val="center"/>
          </w:tcPr>
          <w:p w14:paraId="0497FD7B" w14:textId="77777777" w:rsidR="00002B13" w:rsidRPr="000E7A7B"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Cell-common</w:t>
            </w:r>
          </w:p>
        </w:tc>
        <w:tc>
          <w:tcPr>
            <w:tcW w:w="3210" w:type="dxa"/>
            <w:vAlign w:val="center"/>
          </w:tcPr>
          <w:p w14:paraId="55E41772"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All are PUSCHs</w:t>
            </w:r>
          </w:p>
        </w:tc>
      </w:tr>
      <w:tr w:rsidR="00002B13" w14:paraId="3A0D429E" w14:textId="77777777" w:rsidTr="00B32ABA">
        <w:tc>
          <w:tcPr>
            <w:cnfStyle w:val="001000000000" w:firstRow="0" w:lastRow="0" w:firstColumn="1" w:lastColumn="0" w:oddVBand="0" w:evenVBand="0" w:oddHBand="0" w:evenHBand="0" w:firstRowFirstColumn="0" w:firstRowLastColumn="0" w:lastRowFirstColumn="0" w:lastRowLastColumn="0"/>
            <w:tcW w:w="3209" w:type="dxa"/>
            <w:vAlign w:val="center"/>
          </w:tcPr>
          <w:p w14:paraId="67D16B22" w14:textId="77777777" w:rsidR="00002B13" w:rsidRPr="000E7A7B" w:rsidRDefault="00002B13" w:rsidP="00B32ABA">
            <w:pPr>
              <w:spacing w:after="0"/>
              <w:jc w:val="center"/>
              <w:rPr>
                <w:rFonts w:ascii="Calibri" w:hAnsi="Calibri" w:cs="Calibri"/>
                <w:b w:val="0"/>
                <w:lang w:eastAsia="ko-KR"/>
              </w:rPr>
            </w:pPr>
            <w:r w:rsidRPr="000E7A7B">
              <w:rPr>
                <w:rFonts w:ascii="Calibri" w:hAnsi="Calibri" w:cs="Calibri"/>
                <w:b w:val="0"/>
                <w:lang w:eastAsia="ko-KR"/>
              </w:rPr>
              <w:t>CIF</w:t>
            </w:r>
          </w:p>
        </w:tc>
        <w:tc>
          <w:tcPr>
            <w:tcW w:w="3210" w:type="dxa"/>
            <w:vAlign w:val="center"/>
          </w:tcPr>
          <w:p w14:paraId="6807DCA7" w14:textId="77777777" w:rsidR="00002B13" w:rsidRPr="000E7A7B"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sidRPr="000E7A7B">
              <w:rPr>
                <w:rFonts w:ascii="Calibri" w:hAnsi="Calibri" w:cs="Calibri"/>
                <w:lang w:eastAsia="ko-KR"/>
              </w:rPr>
              <w:t>Cell-common</w:t>
            </w:r>
          </w:p>
        </w:tc>
        <w:tc>
          <w:tcPr>
            <w:tcW w:w="3210" w:type="dxa"/>
            <w:vAlign w:val="center"/>
          </w:tcPr>
          <w:p w14:paraId="10A8E2B0" w14:textId="77777777" w:rsidR="00002B13" w:rsidRPr="000E7A7B"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s</w:t>
            </w:r>
            <w:r w:rsidRPr="000E7A7B">
              <w:rPr>
                <w:rFonts w:ascii="Calibri" w:hAnsi="Calibri" w:cs="Calibri"/>
                <w:lang w:eastAsia="ko-KR"/>
              </w:rPr>
              <w:t>et-level CIF</w:t>
            </w:r>
          </w:p>
        </w:tc>
      </w:tr>
      <w:tr w:rsidR="00002B13" w14:paraId="786A1DA9" w14:textId="77777777" w:rsidTr="00B32A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29C18895" w14:textId="77777777" w:rsidR="00002B13" w:rsidRPr="000E7A7B" w:rsidRDefault="00002B13" w:rsidP="00B32ABA">
            <w:pPr>
              <w:spacing w:after="0"/>
              <w:jc w:val="center"/>
              <w:rPr>
                <w:rFonts w:ascii="Calibri" w:hAnsi="Calibri" w:cs="Calibri"/>
                <w:b w:val="0"/>
                <w:lang w:eastAsia="ko-KR"/>
              </w:rPr>
            </w:pPr>
            <w:r>
              <w:rPr>
                <w:rFonts w:ascii="Calibri" w:hAnsi="Calibri" w:cs="Calibri"/>
                <w:b w:val="0"/>
                <w:lang w:eastAsia="ko-KR"/>
              </w:rPr>
              <w:t>SUL, BWP-ID</w:t>
            </w:r>
          </w:p>
        </w:tc>
        <w:tc>
          <w:tcPr>
            <w:tcW w:w="3210" w:type="dxa"/>
            <w:vAlign w:val="center"/>
          </w:tcPr>
          <w:p w14:paraId="00A1862A" w14:textId="77777777" w:rsidR="00002B13" w:rsidRPr="000E7A7B"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N/A</w:t>
            </w:r>
          </w:p>
        </w:tc>
        <w:tc>
          <w:tcPr>
            <w:tcW w:w="3210" w:type="dxa"/>
            <w:vAlign w:val="center"/>
          </w:tcPr>
          <w:p w14:paraId="4FA4980D" w14:textId="77777777" w:rsidR="00002B13" w:rsidRPr="000E7A7B"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no carrier / BWP switching via multi-cell DCI</w:t>
            </w:r>
          </w:p>
        </w:tc>
      </w:tr>
      <w:tr w:rsidR="00002B13" w14:paraId="1746D3D7" w14:textId="77777777" w:rsidTr="00B32ABA">
        <w:tc>
          <w:tcPr>
            <w:cnfStyle w:val="001000000000" w:firstRow="0" w:lastRow="0" w:firstColumn="1" w:lastColumn="0" w:oddVBand="0" w:evenVBand="0" w:oddHBand="0" w:evenHBand="0" w:firstRowFirstColumn="0" w:firstRowLastColumn="0" w:lastRowFirstColumn="0" w:lastRowLastColumn="0"/>
            <w:tcW w:w="3209" w:type="dxa"/>
            <w:vAlign w:val="center"/>
          </w:tcPr>
          <w:p w14:paraId="1A00DA20" w14:textId="77777777" w:rsidR="00002B13" w:rsidRPr="000E7A7B" w:rsidRDefault="00002B13" w:rsidP="00B32ABA">
            <w:pPr>
              <w:spacing w:after="0"/>
              <w:jc w:val="center"/>
              <w:rPr>
                <w:rFonts w:ascii="Calibri" w:hAnsi="Calibri" w:cs="Calibri"/>
                <w:b w:val="0"/>
                <w:lang w:eastAsia="ko-KR"/>
              </w:rPr>
            </w:pPr>
            <w:r>
              <w:rPr>
                <w:rFonts w:ascii="Calibri" w:hAnsi="Calibri" w:cs="Calibri"/>
                <w:b w:val="0"/>
                <w:lang w:eastAsia="ko-KR"/>
              </w:rPr>
              <w:t>FDRA, TDRA</w:t>
            </w:r>
          </w:p>
        </w:tc>
        <w:tc>
          <w:tcPr>
            <w:tcW w:w="3210" w:type="dxa"/>
            <w:vAlign w:val="center"/>
          </w:tcPr>
          <w:p w14:paraId="2DBCCFAC" w14:textId="77777777" w:rsidR="00002B13"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Cell-common (for intra-band CA),</w:t>
            </w:r>
          </w:p>
          <w:p w14:paraId="3F77CF5A" w14:textId="77777777" w:rsidR="00002B13" w:rsidRPr="000E7A7B"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Cell-specific (for inter-band CA)</w:t>
            </w:r>
          </w:p>
        </w:tc>
        <w:tc>
          <w:tcPr>
            <w:tcW w:w="3210" w:type="dxa"/>
            <w:vAlign w:val="center"/>
          </w:tcPr>
          <w:p w14:paraId="725A8FAD" w14:textId="53F999D7" w:rsidR="00002B13" w:rsidRPr="000E7A7B" w:rsidRDefault="000F1C71"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Same row of single-cell TDRA, or joint TDRA table</w:t>
            </w:r>
          </w:p>
        </w:tc>
      </w:tr>
      <w:tr w:rsidR="00002B13" w14:paraId="2D0D532B" w14:textId="77777777" w:rsidTr="00B32A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1339997A" w14:textId="77777777" w:rsidR="00002B13" w:rsidRDefault="00002B13" w:rsidP="00B32ABA">
            <w:pPr>
              <w:spacing w:after="0"/>
              <w:jc w:val="center"/>
              <w:rPr>
                <w:rFonts w:ascii="Calibri" w:hAnsi="Calibri" w:cs="Calibri"/>
                <w:b w:val="0"/>
                <w:lang w:eastAsia="ko-KR"/>
              </w:rPr>
            </w:pPr>
            <w:r>
              <w:rPr>
                <w:rFonts w:ascii="Calibri" w:hAnsi="Calibri" w:cs="Calibri"/>
                <w:b w:val="0"/>
                <w:lang w:eastAsia="ko-KR"/>
              </w:rPr>
              <w:t>Frequency hopping (FH)</w:t>
            </w:r>
          </w:p>
        </w:tc>
        <w:tc>
          <w:tcPr>
            <w:tcW w:w="3210" w:type="dxa"/>
            <w:vAlign w:val="center"/>
          </w:tcPr>
          <w:p w14:paraId="23C1A3E8"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Cell-common</w:t>
            </w:r>
          </w:p>
        </w:tc>
        <w:tc>
          <w:tcPr>
            <w:tcW w:w="3210" w:type="dxa"/>
            <w:vAlign w:val="center"/>
          </w:tcPr>
          <w:p w14:paraId="56B9B2CD"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r>
      <w:tr w:rsidR="00002B13" w14:paraId="530D135F" w14:textId="77777777" w:rsidTr="00B32ABA">
        <w:tc>
          <w:tcPr>
            <w:cnfStyle w:val="001000000000" w:firstRow="0" w:lastRow="0" w:firstColumn="1" w:lastColumn="0" w:oddVBand="0" w:evenVBand="0" w:oddHBand="0" w:evenHBand="0" w:firstRowFirstColumn="0" w:firstRowLastColumn="0" w:lastRowFirstColumn="0" w:lastRowLastColumn="0"/>
            <w:tcW w:w="3209" w:type="dxa"/>
            <w:vAlign w:val="center"/>
          </w:tcPr>
          <w:p w14:paraId="733C534A" w14:textId="77777777" w:rsidR="00002B13" w:rsidRPr="000E7A7B" w:rsidRDefault="00002B13" w:rsidP="00B32ABA">
            <w:pPr>
              <w:spacing w:after="0"/>
              <w:jc w:val="center"/>
              <w:rPr>
                <w:rFonts w:ascii="Calibri" w:hAnsi="Calibri" w:cs="Calibri"/>
                <w:b w:val="0"/>
                <w:lang w:eastAsia="ko-KR"/>
              </w:rPr>
            </w:pPr>
            <w:r>
              <w:rPr>
                <w:rFonts w:ascii="Calibri" w:hAnsi="Calibri" w:cs="Calibri"/>
                <w:b w:val="0"/>
                <w:lang w:eastAsia="ko-KR"/>
              </w:rPr>
              <w:t>PUSCH TPC command</w:t>
            </w:r>
          </w:p>
        </w:tc>
        <w:tc>
          <w:tcPr>
            <w:tcW w:w="3210" w:type="dxa"/>
            <w:vAlign w:val="center"/>
          </w:tcPr>
          <w:p w14:paraId="6C542056" w14:textId="77777777" w:rsidR="00002B13" w:rsidRPr="000E7A7B"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Cell-specific</w:t>
            </w:r>
          </w:p>
        </w:tc>
        <w:tc>
          <w:tcPr>
            <w:tcW w:w="3210" w:type="dxa"/>
            <w:vAlign w:val="center"/>
          </w:tcPr>
          <w:p w14:paraId="72697727" w14:textId="77777777" w:rsidR="00002B13" w:rsidRPr="000E7A7B"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r>
      <w:tr w:rsidR="00002B13" w14:paraId="3778A876" w14:textId="77777777" w:rsidTr="00B32A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37ACF542" w14:textId="77777777" w:rsidR="00002B13" w:rsidRPr="000E7A7B" w:rsidRDefault="00002B13" w:rsidP="00B32ABA">
            <w:pPr>
              <w:spacing w:after="0"/>
              <w:jc w:val="center"/>
              <w:rPr>
                <w:rFonts w:ascii="Calibri" w:hAnsi="Calibri" w:cs="Calibri"/>
                <w:b w:val="0"/>
                <w:lang w:eastAsia="ko-KR"/>
              </w:rPr>
            </w:pPr>
            <w:r>
              <w:rPr>
                <w:rFonts w:ascii="Calibri" w:hAnsi="Calibri" w:cs="Calibri"/>
                <w:b w:val="0"/>
                <w:lang w:eastAsia="ko-KR"/>
              </w:rPr>
              <w:t>MCS</w:t>
            </w:r>
          </w:p>
        </w:tc>
        <w:tc>
          <w:tcPr>
            <w:tcW w:w="3210" w:type="dxa"/>
            <w:vAlign w:val="center"/>
          </w:tcPr>
          <w:p w14:paraId="0149C557" w14:textId="77777777" w:rsidR="00002B13" w:rsidRPr="000E7A7B"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Cell-specific</w:t>
            </w:r>
          </w:p>
        </w:tc>
        <w:tc>
          <w:tcPr>
            <w:tcW w:w="3210" w:type="dxa"/>
            <w:vAlign w:val="center"/>
          </w:tcPr>
          <w:p w14:paraId="06243E5A" w14:textId="77777777" w:rsidR="00002B13" w:rsidRPr="000E7A7B"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Differential MCS</w:t>
            </w:r>
          </w:p>
        </w:tc>
      </w:tr>
      <w:tr w:rsidR="00002B13" w14:paraId="2E361B5F" w14:textId="77777777" w:rsidTr="00B32ABA">
        <w:tc>
          <w:tcPr>
            <w:cnfStyle w:val="001000000000" w:firstRow="0" w:lastRow="0" w:firstColumn="1" w:lastColumn="0" w:oddVBand="0" w:evenVBand="0" w:oddHBand="0" w:evenHBand="0" w:firstRowFirstColumn="0" w:firstRowLastColumn="0" w:lastRowFirstColumn="0" w:lastRowLastColumn="0"/>
            <w:tcW w:w="3209" w:type="dxa"/>
            <w:vAlign w:val="center"/>
          </w:tcPr>
          <w:p w14:paraId="2AE38AD2" w14:textId="77777777" w:rsidR="00002B13" w:rsidRPr="000E7A7B" w:rsidRDefault="00002B13" w:rsidP="00B32ABA">
            <w:pPr>
              <w:spacing w:after="0"/>
              <w:jc w:val="center"/>
              <w:rPr>
                <w:rFonts w:ascii="Calibri" w:hAnsi="Calibri" w:cs="Calibri"/>
                <w:b w:val="0"/>
                <w:lang w:eastAsia="ko-KR"/>
              </w:rPr>
            </w:pPr>
            <w:r>
              <w:rPr>
                <w:rFonts w:ascii="Calibri" w:hAnsi="Calibri" w:cs="Calibri"/>
                <w:b w:val="0"/>
                <w:lang w:eastAsia="ko-KR"/>
              </w:rPr>
              <w:t>NDI</w:t>
            </w:r>
          </w:p>
        </w:tc>
        <w:tc>
          <w:tcPr>
            <w:tcW w:w="3210" w:type="dxa"/>
            <w:vAlign w:val="center"/>
          </w:tcPr>
          <w:p w14:paraId="76516D9B" w14:textId="77777777" w:rsidR="00002B13" w:rsidRPr="000E7A7B"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Cell-specific</w:t>
            </w:r>
          </w:p>
        </w:tc>
        <w:tc>
          <w:tcPr>
            <w:tcW w:w="3210" w:type="dxa"/>
            <w:vAlign w:val="center"/>
          </w:tcPr>
          <w:p w14:paraId="2CE6D2EA" w14:textId="77777777" w:rsidR="00002B13" w:rsidRPr="000E7A7B"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p>
        </w:tc>
      </w:tr>
      <w:tr w:rsidR="00002B13" w14:paraId="3BDD9945" w14:textId="77777777" w:rsidTr="00B32A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6CC4E679" w14:textId="77777777" w:rsidR="00002B13" w:rsidRDefault="00002B13" w:rsidP="00B32ABA">
            <w:pPr>
              <w:spacing w:after="0"/>
              <w:jc w:val="center"/>
              <w:rPr>
                <w:rFonts w:ascii="Calibri" w:hAnsi="Calibri" w:cs="Calibri"/>
                <w:b w:val="0"/>
                <w:lang w:eastAsia="ko-KR"/>
              </w:rPr>
            </w:pPr>
            <w:r>
              <w:rPr>
                <w:rFonts w:ascii="Calibri" w:hAnsi="Calibri" w:cs="Calibri"/>
                <w:b w:val="0"/>
                <w:lang w:eastAsia="ko-KR"/>
              </w:rPr>
              <w:t>RV, HPN</w:t>
            </w:r>
          </w:p>
        </w:tc>
        <w:tc>
          <w:tcPr>
            <w:tcW w:w="3210" w:type="dxa"/>
            <w:vAlign w:val="center"/>
          </w:tcPr>
          <w:p w14:paraId="58CA9D6D"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Cell-specific</w:t>
            </w:r>
          </w:p>
        </w:tc>
        <w:tc>
          <w:tcPr>
            <w:tcW w:w="3210" w:type="dxa"/>
            <w:vAlign w:val="center"/>
          </w:tcPr>
          <w:p w14:paraId="700646F8" w14:textId="77777777" w:rsidR="00002B13" w:rsidRPr="000E7A7B"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restricted value set</w:t>
            </w:r>
          </w:p>
        </w:tc>
      </w:tr>
      <w:tr w:rsidR="00002B13" w14:paraId="4E2F288B" w14:textId="77777777" w:rsidTr="00B32ABA">
        <w:tc>
          <w:tcPr>
            <w:cnfStyle w:val="001000000000" w:firstRow="0" w:lastRow="0" w:firstColumn="1" w:lastColumn="0" w:oddVBand="0" w:evenVBand="0" w:oddHBand="0" w:evenHBand="0" w:firstRowFirstColumn="0" w:firstRowLastColumn="0" w:lastRowFirstColumn="0" w:lastRowLastColumn="0"/>
            <w:tcW w:w="3209" w:type="dxa"/>
            <w:vAlign w:val="center"/>
          </w:tcPr>
          <w:p w14:paraId="3F4DCB9A" w14:textId="77777777" w:rsidR="00002B13" w:rsidRDefault="00002B13" w:rsidP="00B32ABA">
            <w:pPr>
              <w:spacing w:after="0"/>
              <w:jc w:val="center"/>
              <w:rPr>
                <w:rFonts w:ascii="Calibri" w:hAnsi="Calibri" w:cs="Calibri"/>
                <w:b w:val="0"/>
                <w:lang w:eastAsia="ko-KR"/>
              </w:rPr>
            </w:pPr>
            <w:r>
              <w:rPr>
                <w:rFonts w:ascii="Calibri" w:hAnsi="Calibri" w:cs="Calibri"/>
                <w:b w:val="0"/>
                <w:lang w:eastAsia="ko-KR"/>
              </w:rPr>
              <w:t>SRI</w:t>
            </w:r>
          </w:p>
        </w:tc>
        <w:tc>
          <w:tcPr>
            <w:tcW w:w="3210" w:type="dxa"/>
            <w:vAlign w:val="center"/>
          </w:tcPr>
          <w:p w14:paraId="26889D20" w14:textId="77777777" w:rsidR="00002B13"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N/A or cell-specific</w:t>
            </w:r>
          </w:p>
        </w:tc>
        <w:tc>
          <w:tcPr>
            <w:tcW w:w="3210" w:type="dxa"/>
            <w:vAlign w:val="center"/>
          </w:tcPr>
          <w:p w14:paraId="6200A7B8" w14:textId="77777777" w:rsidR="00002B13"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Follow unified TCI framework</w:t>
            </w:r>
          </w:p>
        </w:tc>
      </w:tr>
      <w:tr w:rsidR="00002B13" w14:paraId="700B6E98" w14:textId="77777777" w:rsidTr="00B32A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02332927" w14:textId="77777777" w:rsidR="00002B13" w:rsidRDefault="00002B13" w:rsidP="00B32ABA">
            <w:pPr>
              <w:spacing w:after="0"/>
              <w:jc w:val="center"/>
              <w:rPr>
                <w:rFonts w:ascii="Calibri" w:hAnsi="Calibri" w:cs="Calibri"/>
                <w:b w:val="0"/>
                <w:lang w:eastAsia="ko-KR"/>
              </w:rPr>
            </w:pPr>
            <w:r>
              <w:rPr>
                <w:rFonts w:ascii="Calibri" w:hAnsi="Calibri" w:cs="Calibri"/>
                <w:b w:val="0"/>
                <w:lang w:eastAsia="ko-KR"/>
              </w:rPr>
              <w:t>TPMI</w:t>
            </w:r>
          </w:p>
        </w:tc>
        <w:tc>
          <w:tcPr>
            <w:tcW w:w="3210" w:type="dxa"/>
            <w:vAlign w:val="center"/>
          </w:tcPr>
          <w:p w14:paraId="7FBE69AC"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Cell-specific</w:t>
            </w:r>
          </w:p>
        </w:tc>
        <w:tc>
          <w:tcPr>
            <w:tcW w:w="3210" w:type="dxa"/>
            <w:vAlign w:val="center"/>
          </w:tcPr>
          <w:p w14:paraId="46E8E7A5"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p>
        </w:tc>
      </w:tr>
      <w:tr w:rsidR="00002B13" w14:paraId="7B906F85" w14:textId="77777777" w:rsidTr="00B32ABA">
        <w:tc>
          <w:tcPr>
            <w:cnfStyle w:val="001000000000" w:firstRow="0" w:lastRow="0" w:firstColumn="1" w:lastColumn="0" w:oddVBand="0" w:evenVBand="0" w:oddHBand="0" w:evenHBand="0" w:firstRowFirstColumn="0" w:firstRowLastColumn="0" w:lastRowFirstColumn="0" w:lastRowLastColumn="0"/>
            <w:tcW w:w="3209" w:type="dxa"/>
            <w:vAlign w:val="center"/>
          </w:tcPr>
          <w:p w14:paraId="019EAC44" w14:textId="77777777" w:rsidR="00002B13" w:rsidRDefault="00002B13" w:rsidP="00B32ABA">
            <w:pPr>
              <w:spacing w:after="0"/>
              <w:jc w:val="center"/>
              <w:rPr>
                <w:rFonts w:ascii="Calibri" w:hAnsi="Calibri" w:cs="Calibri"/>
                <w:b w:val="0"/>
                <w:lang w:eastAsia="ko-KR"/>
              </w:rPr>
            </w:pPr>
            <w:r>
              <w:rPr>
                <w:rFonts w:ascii="Calibri" w:hAnsi="Calibri" w:cs="Calibri"/>
                <w:b w:val="0"/>
                <w:lang w:eastAsia="ko-KR"/>
              </w:rPr>
              <w:t>UL-SCH, beta offset</w:t>
            </w:r>
          </w:p>
        </w:tc>
        <w:tc>
          <w:tcPr>
            <w:tcW w:w="3210" w:type="dxa"/>
            <w:vAlign w:val="center"/>
          </w:tcPr>
          <w:p w14:paraId="3F4367AC" w14:textId="77777777" w:rsidR="00002B13"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N/A or cell-common</w:t>
            </w:r>
          </w:p>
        </w:tc>
        <w:tc>
          <w:tcPr>
            <w:tcW w:w="3210" w:type="dxa"/>
            <w:vAlign w:val="center"/>
          </w:tcPr>
          <w:p w14:paraId="17ED0974" w14:textId="77777777" w:rsidR="00002B13" w:rsidRDefault="00002B13" w:rsidP="00B32ABA">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eastAsia="ko-KR"/>
              </w:rPr>
            </w:pPr>
            <w:r>
              <w:rPr>
                <w:rFonts w:ascii="Calibri" w:hAnsi="Calibri" w:cs="Calibri"/>
                <w:lang w:eastAsia="ko-KR"/>
              </w:rPr>
              <w:t>When enabled, only one PUSCH includes CSI/UCI</w:t>
            </w:r>
          </w:p>
        </w:tc>
      </w:tr>
      <w:tr w:rsidR="00002B13" w14:paraId="2FF7DD67" w14:textId="77777777" w:rsidTr="00B32A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center"/>
          </w:tcPr>
          <w:p w14:paraId="6F132CFC" w14:textId="77777777" w:rsidR="00002B13" w:rsidRPr="00002B13" w:rsidRDefault="00002B13" w:rsidP="00B32ABA">
            <w:pPr>
              <w:spacing w:after="0"/>
              <w:jc w:val="center"/>
              <w:rPr>
                <w:rFonts w:ascii="Calibri" w:hAnsi="Calibri" w:cs="Calibri"/>
                <w:b w:val="0"/>
                <w:lang w:eastAsia="ko-KR"/>
              </w:rPr>
            </w:pPr>
            <w:r w:rsidRPr="003A0EC1">
              <w:rPr>
                <w:rFonts w:ascii="Calibri" w:hAnsi="Calibri" w:cs="Calibri"/>
                <w:b w:val="0"/>
                <w:lang w:eastAsia="ko-KR"/>
              </w:rPr>
              <w:t>DMRS sequence initialization</w:t>
            </w:r>
          </w:p>
        </w:tc>
        <w:tc>
          <w:tcPr>
            <w:tcW w:w="3210" w:type="dxa"/>
            <w:vAlign w:val="center"/>
          </w:tcPr>
          <w:p w14:paraId="4DB1C07F"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N/A</w:t>
            </w:r>
          </w:p>
        </w:tc>
        <w:tc>
          <w:tcPr>
            <w:tcW w:w="3210" w:type="dxa"/>
            <w:vAlign w:val="center"/>
          </w:tcPr>
          <w:p w14:paraId="3732B934" w14:textId="77777777" w:rsidR="00002B13" w:rsidRDefault="00002B13" w:rsidP="00B32ABA">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lang w:eastAsia="ko-KR"/>
              </w:rPr>
            </w:pPr>
            <w:r>
              <w:rPr>
                <w:rFonts w:ascii="Calibri" w:hAnsi="Calibri" w:cs="Calibri"/>
                <w:lang w:eastAsia="ko-KR"/>
              </w:rPr>
              <w:t>by RRC</w:t>
            </w:r>
          </w:p>
        </w:tc>
      </w:tr>
    </w:tbl>
    <w:p w14:paraId="52F58645" w14:textId="77777777" w:rsidR="00002B13" w:rsidRDefault="00002B13" w:rsidP="00002B13">
      <w:pPr>
        <w:jc w:val="center"/>
        <w:rPr>
          <w:b/>
          <w:highlight w:val="yellow"/>
          <w:lang w:eastAsia="ko-KR"/>
        </w:rPr>
      </w:pPr>
    </w:p>
    <w:p w14:paraId="6CE50EA2" w14:textId="3F1CAA85" w:rsidR="00831064" w:rsidRDefault="0011140D" w:rsidP="005A02B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Mechanisms for joint scheduling</w:t>
      </w:r>
    </w:p>
    <w:p w14:paraId="56010879" w14:textId="7504B661" w:rsidR="00780013" w:rsidRDefault="00831886" w:rsidP="009276EA">
      <w:pPr>
        <w:jc w:val="both"/>
        <w:rPr>
          <w:lang w:eastAsia="ko-KR"/>
        </w:rPr>
      </w:pPr>
      <w:r>
        <w:rPr>
          <w:lang w:eastAsia="ko-KR"/>
        </w:rPr>
        <w:t>S</w:t>
      </w:r>
      <w:r w:rsidR="009276EA">
        <w:rPr>
          <w:lang w:eastAsia="ko-KR"/>
        </w:rPr>
        <w:t xml:space="preserve">everal mechanisms can be considered to provide </w:t>
      </w:r>
      <w:r>
        <w:rPr>
          <w:lang w:eastAsia="ko-KR"/>
        </w:rPr>
        <w:t>a</w:t>
      </w:r>
      <w:r w:rsidR="009276EA">
        <w:rPr>
          <w:lang w:eastAsia="ko-KR"/>
        </w:rPr>
        <w:t xml:space="preserve"> DCI format</w:t>
      </w:r>
      <w:r>
        <w:rPr>
          <w:lang w:eastAsia="ko-KR"/>
        </w:rPr>
        <w:t xml:space="preserve"> for multi-cell scheduling depending on the corresponding payload</w:t>
      </w:r>
      <w:r w:rsidR="009276EA">
        <w:rPr>
          <w:lang w:eastAsia="ko-KR"/>
        </w:rPr>
        <w:t>.</w:t>
      </w:r>
    </w:p>
    <w:p w14:paraId="16051CFC" w14:textId="7941D494" w:rsidR="009276EA" w:rsidRDefault="009276EA" w:rsidP="009276EA">
      <w:pPr>
        <w:jc w:val="both"/>
        <w:rPr>
          <w:lang w:eastAsia="ko-KR"/>
        </w:rPr>
      </w:pPr>
      <w:r>
        <w:rPr>
          <w:lang w:eastAsia="ko-KR"/>
        </w:rPr>
        <w:t xml:space="preserve">In a first approach, </w:t>
      </w:r>
      <w:bookmarkStart w:id="9" w:name="_Hlk101370192"/>
      <w:r>
        <w:rPr>
          <w:lang w:eastAsia="ko-KR"/>
        </w:rPr>
        <w:t xml:space="preserve">a single ‘concatenated’ DCI format </w:t>
      </w:r>
      <w:bookmarkEnd w:id="9"/>
      <w:r>
        <w:rPr>
          <w:lang w:eastAsia="ko-KR"/>
        </w:rPr>
        <w:t xml:space="preserve">can be used </w:t>
      </w:r>
      <w:r w:rsidR="00831886">
        <w:rPr>
          <w:lang w:eastAsia="ko-KR"/>
        </w:rPr>
        <w:t>for</w:t>
      </w:r>
      <w:r w:rsidRPr="009276EA">
        <w:rPr>
          <w:lang w:eastAsia="ko-KR"/>
        </w:rPr>
        <w:t xml:space="preserve"> </w:t>
      </w:r>
      <w:r>
        <w:rPr>
          <w:lang w:eastAsia="ko-KR"/>
        </w:rPr>
        <w:t>all relevant DCI fields (including cell-common and cell-specific DCI fields). This approach will require introduction of new DCI formats, such as DCI format 1_3 for multi-cell scheduling of PDSCHs and 0_3 for multi-cell scheduling of PUSCHs. The</w:t>
      </w:r>
      <w:r w:rsidR="000A4813">
        <w:rPr>
          <w:lang w:eastAsia="ko-KR"/>
        </w:rPr>
        <w:t xml:space="preserve"> size of the concatenated DCI format can be reduced by using various techniques described in Section 3</w:t>
      </w:r>
      <w:r w:rsidR="00B6775D">
        <w:rPr>
          <w:lang w:eastAsia="ko-KR"/>
        </w:rPr>
        <w:t>, but is still expected to be larger than that for single-cell scheduling DCI formats</w:t>
      </w:r>
      <w:r w:rsidR="00831886">
        <w:rPr>
          <w:lang w:eastAsia="ko-KR"/>
        </w:rPr>
        <w:t xml:space="preserve"> (unless restrictions are placed in the configuration of fields for the single-cell and the multi-cell scheduling DCI formats which is generally undesirable)</w:t>
      </w:r>
      <w:r w:rsidR="000A4813">
        <w:rPr>
          <w:lang w:eastAsia="ko-KR"/>
        </w:rPr>
        <w:t xml:space="preserve">. </w:t>
      </w:r>
      <w:r w:rsidR="00B6775D">
        <w:rPr>
          <w:lang w:eastAsia="ko-KR"/>
        </w:rPr>
        <w:t>Therefore, t</w:t>
      </w:r>
      <w:r w:rsidR="000A4813">
        <w:rPr>
          <w:lang w:eastAsia="ko-KR"/>
        </w:rPr>
        <w:t xml:space="preserve">he first approach is beneficial for multi-cell scheduling of few co-scheduled cells and/or for collocated and intra-band CA scenarios with high commonalities for scheduling parameters among co-scheduled cells. </w:t>
      </w:r>
    </w:p>
    <w:p w14:paraId="3A342A01" w14:textId="298FBC4D" w:rsidR="008B0902" w:rsidRDefault="008D1B7C" w:rsidP="007B3305">
      <w:pPr>
        <w:jc w:val="both"/>
        <w:rPr>
          <w:lang w:eastAsia="ko-KR"/>
        </w:rPr>
      </w:pPr>
      <w:r>
        <w:rPr>
          <w:lang w:eastAsia="ko-KR"/>
        </w:rPr>
        <w:t>In a second approach,</w:t>
      </w:r>
      <w:r w:rsidR="00B6775D">
        <w:rPr>
          <w:lang w:eastAsia="ko-KR"/>
        </w:rPr>
        <w:t xml:space="preserve"> a DCI format for multi-cell scheduling can be </w:t>
      </w:r>
      <w:r w:rsidR="009D7383">
        <w:rPr>
          <w:lang w:eastAsia="ko-KR"/>
        </w:rPr>
        <w:t xml:space="preserve">include two parts where the second part is </w:t>
      </w:r>
      <w:r w:rsidR="00B6775D">
        <w:rPr>
          <w:lang w:eastAsia="ko-KR"/>
        </w:rPr>
        <w:t>multiplexed in a PDSCH</w:t>
      </w:r>
      <w:r w:rsidR="009D7383">
        <w:rPr>
          <w:lang w:eastAsia="ko-KR"/>
        </w:rPr>
        <w:t xml:space="preserve"> scheduled by the first part</w:t>
      </w:r>
      <w:r w:rsidR="00B526B9">
        <w:rPr>
          <w:lang w:eastAsia="ko-KR"/>
        </w:rPr>
        <w:t xml:space="preserve">, similar to the two-stage SCI for </w:t>
      </w:r>
      <w:proofErr w:type="spellStart"/>
      <w:r w:rsidR="00B526B9">
        <w:rPr>
          <w:lang w:eastAsia="ko-KR"/>
        </w:rPr>
        <w:t>sidelink</w:t>
      </w:r>
      <w:proofErr w:type="spellEnd"/>
      <w:r w:rsidR="00B526B9">
        <w:rPr>
          <w:lang w:eastAsia="ko-KR"/>
        </w:rPr>
        <w:t xml:space="preserve"> operation</w:t>
      </w:r>
      <w:r w:rsidR="00B6775D">
        <w:rPr>
          <w:lang w:eastAsia="ko-KR"/>
        </w:rPr>
        <w:t xml:space="preserve">. </w:t>
      </w:r>
      <w:r w:rsidR="008B0902">
        <w:rPr>
          <w:lang w:eastAsia="ko-KR"/>
        </w:rPr>
        <w:t xml:space="preserve">The </w:t>
      </w:r>
      <w:r w:rsidR="00BB626F">
        <w:rPr>
          <w:lang w:eastAsia="ko-KR"/>
        </w:rPr>
        <w:t xml:space="preserve">UE can </w:t>
      </w:r>
      <w:r w:rsidR="008B0902">
        <w:rPr>
          <w:lang w:eastAsia="ko-KR"/>
        </w:rPr>
        <w:t xml:space="preserve">determine whether </w:t>
      </w:r>
      <w:r w:rsidR="009D7383">
        <w:rPr>
          <w:lang w:eastAsia="ko-KR"/>
        </w:rPr>
        <w:t xml:space="preserve">or not </w:t>
      </w:r>
      <w:r w:rsidR="008B0902">
        <w:rPr>
          <w:lang w:eastAsia="ko-KR"/>
        </w:rPr>
        <w:t xml:space="preserve">a PDSCH </w:t>
      </w:r>
      <w:r w:rsidR="009D7383">
        <w:rPr>
          <w:lang w:eastAsia="ko-KR"/>
        </w:rPr>
        <w:t>includes</w:t>
      </w:r>
      <w:r w:rsidR="009C0EC0">
        <w:rPr>
          <w:lang w:eastAsia="ko-KR"/>
        </w:rPr>
        <w:t xml:space="preserve"> a</w:t>
      </w:r>
      <w:r w:rsidR="009D7383">
        <w:rPr>
          <w:lang w:eastAsia="ko-KR"/>
        </w:rPr>
        <w:t xml:space="preserve"> second part of a</w:t>
      </w:r>
      <w:r w:rsidR="009C0EC0">
        <w:rPr>
          <w:lang w:eastAsia="ko-KR"/>
        </w:rPr>
        <w:t xml:space="preserve"> multi-cell scheduling DCI format</w:t>
      </w:r>
      <w:r w:rsidR="008B0902">
        <w:rPr>
          <w:lang w:eastAsia="ko-KR"/>
        </w:rPr>
        <w:t xml:space="preserve"> </w:t>
      </w:r>
      <w:r w:rsidR="009C0EC0">
        <w:rPr>
          <w:lang w:eastAsia="ko-KR"/>
        </w:rPr>
        <w:t xml:space="preserve">(M-DCI, for brevity) </w:t>
      </w:r>
      <w:r w:rsidR="008B0902">
        <w:rPr>
          <w:lang w:eastAsia="ko-KR"/>
        </w:rPr>
        <w:t>based on a</w:t>
      </w:r>
      <w:r w:rsidR="009D7383">
        <w:rPr>
          <w:lang w:eastAsia="ko-KR"/>
        </w:rPr>
        <w:t>n indication by the</w:t>
      </w:r>
      <w:r w:rsidR="008B0902">
        <w:rPr>
          <w:lang w:eastAsia="ko-KR"/>
        </w:rPr>
        <w:t xml:space="preserve"> DCI</w:t>
      </w:r>
      <w:r w:rsidR="009D7383">
        <w:rPr>
          <w:lang w:eastAsia="ko-KR"/>
        </w:rPr>
        <w:t xml:space="preserve"> format</w:t>
      </w:r>
      <w:r w:rsidR="008B0902">
        <w:rPr>
          <w:lang w:eastAsia="ko-KR"/>
        </w:rPr>
        <w:t xml:space="preserve"> that schedules the PDSCH</w:t>
      </w:r>
      <w:r w:rsidR="009D7383">
        <w:rPr>
          <w:lang w:eastAsia="ko-KR"/>
        </w:rPr>
        <w:t xml:space="preserve"> (e.g. a dedicated 1-bit field or a separate RNTI)</w:t>
      </w:r>
      <w:r w:rsidR="008B0902">
        <w:rPr>
          <w:lang w:eastAsia="ko-KR"/>
        </w:rPr>
        <w:t xml:space="preserve">. </w:t>
      </w:r>
      <w:r w:rsidR="005068F9">
        <w:rPr>
          <w:lang w:eastAsia="ko-KR"/>
        </w:rPr>
        <w:t>The UE procedure for de-multiplexing M-DCI from a PDSCH can be defined similar to the existing UE procedures for multiplexing UCI in PUSCH</w:t>
      </w:r>
      <w:r w:rsidR="00F667C4">
        <w:rPr>
          <w:lang w:eastAsia="ko-KR"/>
        </w:rPr>
        <w:t xml:space="preserve">. </w:t>
      </w:r>
      <w:r w:rsidR="00F071C2">
        <w:rPr>
          <w:lang w:eastAsia="ko-KR"/>
        </w:rPr>
        <w:t>The</w:t>
      </w:r>
      <w:r w:rsidR="00FD07EF">
        <w:rPr>
          <w:lang w:eastAsia="ko-KR"/>
        </w:rPr>
        <w:t xml:space="preserve"> first DCI can additionally include some of the scheduling parameters for multi-cell scheduling, such as the cell-common DCI fields. </w:t>
      </w:r>
      <w:r w:rsidR="00841A4B">
        <w:rPr>
          <w:lang w:eastAsia="ko-KR"/>
        </w:rPr>
        <w:t xml:space="preserve">Since the multi-cell scheduling DCI format is multiplexed in a PDSCH, there is little constraint in terms of the size of M-DCI. Therefore, the second approach can be beneficial </w:t>
      </w:r>
      <w:r w:rsidR="00F071C2">
        <w:rPr>
          <w:lang w:eastAsia="ko-KR"/>
        </w:rPr>
        <w:t xml:space="preserve">especially </w:t>
      </w:r>
      <w:r w:rsidR="00841A4B">
        <w:rPr>
          <w:lang w:eastAsia="ko-KR"/>
        </w:rPr>
        <w:t xml:space="preserve">for </w:t>
      </w:r>
      <w:r w:rsidR="00F071C2">
        <w:rPr>
          <w:lang w:eastAsia="ko-KR"/>
        </w:rPr>
        <w:t xml:space="preserve">a </w:t>
      </w:r>
      <w:r w:rsidR="00841A4B">
        <w:rPr>
          <w:lang w:eastAsia="ko-KR"/>
        </w:rPr>
        <w:t xml:space="preserve">large number of co-scheduled cells in various CA scenarios, including both intra-band and inter-band CA. </w:t>
      </w:r>
      <w:r w:rsidR="00F071C2">
        <w:rPr>
          <w:lang w:eastAsia="ko-KR"/>
        </w:rPr>
        <w:t>The second approach may also avoid additional considerations on the number of DCI format sizes that a UE can decode.</w:t>
      </w:r>
    </w:p>
    <w:p w14:paraId="68A4F7FC" w14:textId="0A379EBB" w:rsidR="008B0902" w:rsidRDefault="00934A55" w:rsidP="007B3305">
      <w:pPr>
        <w:jc w:val="both"/>
        <w:rPr>
          <w:lang w:eastAsia="ko-KR"/>
        </w:rPr>
      </w:pPr>
      <w:r>
        <w:rPr>
          <w:lang w:eastAsia="ko-KR"/>
        </w:rPr>
        <w:t>In a third approach</w:t>
      </w:r>
      <w:r w:rsidR="0084449B">
        <w:rPr>
          <w:lang w:eastAsia="ko-KR"/>
        </w:rPr>
        <w:t xml:space="preserve">, a DCI format for multi-cell scheduling can </w:t>
      </w:r>
      <w:r w:rsidR="00F071C2">
        <w:rPr>
          <w:lang w:eastAsia="ko-KR"/>
        </w:rPr>
        <w:t>again include two parts but instead of the second part provided by a PDSCH, it is provided by a PDCCH using linked PDCCH candidates for the first part and the second part (similar to the Rel-17 for multi-TRP operation but the PDCCHs do not need to be associated with different search space sets)</w:t>
      </w:r>
      <w:r w:rsidR="005A7A19">
        <w:rPr>
          <w:lang w:eastAsia="ko-KR"/>
        </w:rPr>
        <w:t>.</w:t>
      </w:r>
      <w:r w:rsidR="00312D66">
        <w:rPr>
          <w:lang w:eastAsia="ko-KR"/>
        </w:rPr>
        <w:t xml:space="preserve"> For example, the </w:t>
      </w:r>
      <w:r w:rsidR="00F071C2">
        <w:rPr>
          <w:lang w:eastAsia="ko-KR"/>
        </w:rPr>
        <w:t>first part</w:t>
      </w:r>
      <w:r w:rsidR="00312D66">
        <w:rPr>
          <w:lang w:eastAsia="ko-KR"/>
        </w:rPr>
        <w:t xml:space="preserve"> can include the cell-common fields and the </w:t>
      </w:r>
      <w:r w:rsidR="00F071C2">
        <w:rPr>
          <w:lang w:eastAsia="ko-KR"/>
        </w:rPr>
        <w:t>second part can</w:t>
      </w:r>
      <w:r w:rsidR="00312D66">
        <w:rPr>
          <w:lang w:eastAsia="ko-KR"/>
        </w:rPr>
        <w:t xml:space="preserve"> include the cell-specific fields for multi-cell scheduling.</w:t>
      </w:r>
      <w:r w:rsidR="00BE6F13">
        <w:rPr>
          <w:lang w:eastAsia="ko-KR"/>
        </w:rPr>
        <w:t xml:space="preserve"> </w:t>
      </w:r>
      <w:r w:rsidR="000F226D">
        <w:rPr>
          <w:lang w:eastAsia="ko-KR"/>
        </w:rPr>
        <w:t>To avoid increas</w:t>
      </w:r>
      <w:r w:rsidR="00F071C2">
        <w:rPr>
          <w:lang w:eastAsia="ko-KR"/>
        </w:rPr>
        <w:t>ing</w:t>
      </w:r>
      <w:r w:rsidR="000F226D">
        <w:rPr>
          <w:lang w:eastAsia="ko-KR"/>
        </w:rPr>
        <w:t xml:space="preserve"> blind decoding </w:t>
      </w:r>
      <w:r w:rsidR="00F071C2">
        <w:rPr>
          <w:lang w:eastAsia="ko-KR"/>
        </w:rPr>
        <w:t>requirements</w:t>
      </w:r>
      <w:r w:rsidR="000F226D">
        <w:rPr>
          <w:lang w:eastAsia="ko-KR"/>
        </w:rPr>
        <w:t xml:space="preserve">, RRC configuration or </w:t>
      </w:r>
      <w:r w:rsidR="00C67F08">
        <w:rPr>
          <w:lang w:eastAsia="ko-KR"/>
        </w:rPr>
        <w:t xml:space="preserve">DCI indication can provide </w:t>
      </w:r>
      <w:r w:rsidR="000F226D">
        <w:rPr>
          <w:lang w:eastAsia="ko-KR"/>
        </w:rPr>
        <w:t xml:space="preserve">the UE </w:t>
      </w:r>
      <w:r w:rsidR="00C67F08">
        <w:rPr>
          <w:lang w:eastAsia="ko-KR"/>
        </w:rPr>
        <w:t xml:space="preserve">with </w:t>
      </w:r>
      <w:r w:rsidR="000F226D">
        <w:rPr>
          <w:lang w:eastAsia="ko-KR"/>
        </w:rPr>
        <w:t>information of the linked PDCCH</w:t>
      </w:r>
      <w:r w:rsidR="00FF532F">
        <w:rPr>
          <w:lang w:eastAsia="ko-KR"/>
        </w:rPr>
        <w:t>s</w:t>
      </w:r>
      <w:r w:rsidR="00F071C2">
        <w:rPr>
          <w:lang w:eastAsia="ko-KR"/>
        </w:rPr>
        <w:t xml:space="preserve"> (similar to Rel-17 M-TRP operation)</w:t>
      </w:r>
      <w:r w:rsidR="00FF532F">
        <w:rPr>
          <w:lang w:eastAsia="ko-KR"/>
        </w:rPr>
        <w:t>.</w:t>
      </w:r>
      <w:r w:rsidR="004A70BE">
        <w:rPr>
          <w:lang w:eastAsia="ko-KR"/>
        </w:rPr>
        <w:t xml:space="preserve"> </w:t>
      </w:r>
      <w:r w:rsidR="00B30C1D">
        <w:rPr>
          <w:lang w:eastAsia="ko-KR"/>
        </w:rPr>
        <w:t xml:space="preserve">The </w:t>
      </w:r>
      <w:r w:rsidR="00F071C2">
        <w:rPr>
          <w:lang w:eastAsia="ko-KR"/>
        </w:rPr>
        <w:t xml:space="preserve">third </w:t>
      </w:r>
      <w:r w:rsidR="00886127">
        <w:rPr>
          <w:lang w:eastAsia="ko-KR"/>
        </w:rPr>
        <w:t xml:space="preserve">approach </w:t>
      </w:r>
      <w:r w:rsidR="00B30C1D">
        <w:rPr>
          <w:lang w:eastAsia="ko-KR"/>
        </w:rPr>
        <w:t>is also beneficial for reducing the scheduling latency</w:t>
      </w:r>
      <w:r w:rsidR="00F071C2">
        <w:rPr>
          <w:lang w:eastAsia="ko-KR"/>
        </w:rPr>
        <w:t xml:space="preserve"> and for maintaining the same procedures for DCI format detection as in Rel-17 for the </w:t>
      </w:r>
      <w:proofErr w:type="spellStart"/>
      <w:r w:rsidR="00F071C2">
        <w:rPr>
          <w:lang w:eastAsia="ko-KR"/>
        </w:rPr>
        <w:t>Uu</w:t>
      </w:r>
      <w:proofErr w:type="spellEnd"/>
      <w:r w:rsidR="00F071C2">
        <w:rPr>
          <w:lang w:eastAsia="ko-KR"/>
        </w:rPr>
        <w:t xml:space="preserve"> link (no new UE/gNB implementations)</w:t>
      </w:r>
      <w:r w:rsidR="00B30C1D">
        <w:rPr>
          <w:lang w:eastAsia="ko-KR"/>
        </w:rPr>
        <w:t xml:space="preserve">. </w:t>
      </w:r>
    </w:p>
    <w:p w14:paraId="2B259A28" w14:textId="5C97C307" w:rsidR="0029678B" w:rsidRDefault="0029678B" w:rsidP="007B3305">
      <w:pPr>
        <w:jc w:val="both"/>
        <w:rPr>
          <w:lang w:eastAsia="ko-KR"/>
        </w:rPr>
      </w:pPr>
    </w:p>
    <w:p w14:paraId="05892FD4" w14:textId="4AEBDF63" w:rsidR="00C81E65" w:rsidRDefault="0029678B" w:rsidP="007B3305">
      <w:pPr>
        <w:jc w:val="both"/>
        <w:rPr>
          <w:lang w:eastAsia="ko-KR"/>
        </w:rPr>
      </w:pPr>
      <w:r>
        <w:rPr>
          <w:lang w:eastAsia="ko-KR"/>
        </w:rPr>
        <w:t>R</w:t>
      </w:r>
      <w:r w:rsidR="00C81E65">
        <w:rPr>
          <w:lang w:eastAsia="ko-KR"/>
        </w:rPr>
        <w:t xml:space="preserve">AN1 needs to discuss and </w:t>
      </w:r>
      <w:r w:rsidR="000C118A">
        <w:rPr>
          <w:lang w:eastAsia="ko-KR"/>
        </w:rPr>
        <w:t>select</w:t>
      </w:r>
      <w:r w:rsidR="00C81E65">
        <w:rPr>
          <w:lang w:eastAsia="ko-KR"/>
        </w:rPr>
        <w:t xml:space="preserve"> one (</w:t>
      </w:r>
      <w:r w:rsidR="00C81E65" w:rsidRPr="004F39CC">
        <w:rPr>
          <w:lang w:eastAsia="ko-KR"/>
        </w:rPr>
        <w:t>or maybe two</w:t>
      </w:r>
      <w:r w:rsidR="00C81E65">
        <w:rPr>
          <w:lang w:eastAsia="ko-KR"/>
        </w:rPr>
        <w:t xml:space="preserve">) mechanism(s) for multi-cell scheduling that can accommodate </w:t>
      </w:r>
      <w:r w:rsidR="00DD1FD7">
        <w:rPr>
          <w:lang w:eastAsia="ko-KR"/>
        </w:rPr>
        <w:t>different</w:t>
      </w:r>
      <w:r w:rsidR="00C81E65">
        <w:rPr>
          <w:lang w:eastAsia="ko-KR"/>
        </w:rPr>
        <w:t xml:space="preserve"> CA scenarios </w:t>
      </w:r>
      <w:r w:rsidR="00DD1FD7">
        <w:rPr>
          <w:lang w:eastAsia="ko-KR"/>
        </w:rPr>
        <w:t>considering various</w:t>
      </w:r>
      <w:r w:rsidR="000B366A">
        <w:rPr>
          <w:lang w:eastAsia="ko-KR"/>
        </w:rPr>
        <w:t xml:space="preserve"> KPIs</w:t>
      </w:r>
      <w:r w:rsidR="00086044">
        <w:rPr>
          <w:lang w:eastAsia="ko-KR"/>
        </w:rPr>
        <w:t xml:space="preserve"> and trad</w:t>
      </w:r>
      <w:r w:rsidR="00092B3C">
        <w:rPr>
          <w:lang w:eastAsia="ko-KR"/>
        </w:rPr>
        <w:t>e</w:t>
      </w:r>
      <w:r w:rsidR="00086044">
        <w:rPr>
          <w:lang w:eastAsia="ko-KR"/>
        </w:rPr>
        <w:t xml:space="preserve">-offs, as described earlier. </w:t>
      </w:r>
    </w:p>
    <w:p w14:paraId="079EF387" w14:textId="783EE5DC" w:rsidR="00C81E65" w:rsidRDefault="00C81E65" w:rsidP="000F122E">
      <w:pPr>
        <w:spacing w:after="60" w:line="288" w:lineRule="auto"/>
        <w:jc w:val="both"/>
        <w:rPr>
          <w:b/>
          <w:u w:val="single"/>
          <w:lang w:eastAsia="ko-KR"/>
        </w:rPr>
      </w:pPr>
      <w:r w:rsidRPr="00CD39E6">
        <w:rPr>
          <w:b/>
          <w:u w:val="single"/>
          <w:lang w:eastAsia="ko-KR"/>
        </w:rPr>
        <w:t xml:space="preserve">Proposal </w:t>
      </w:r>
      <w:r w:rsidR="004F39CC">
        <w:rPr>
          <w:b/>
          <w:u w:val="single"/>
          <w:lang w:eastAsia="ko-KR"/>
        </w:rPr>
        <w:t>4</w:t>
      </w:r>
      <w:r w:rsidRPr="00CD39E6">
        <w:rPr>
          <w:b/>
          <w:u w:val="single"/>
          <w:lang w:eastAsia="ko-KR"/>
        </w:rPr>
        <w:t xml:space="preserve">: </w:t>
      </w:r>
      <w:r w:rsidR="00146792">
        <w:rPr>
          <w:b/>
          <w:u w:val="single"/>
          <w:lang w:eastAsia="ko-KR"/>
        </w:rPr>
        <w:t>For a multi-cell scheduling DCI format, further consider the following three mechanisms</w:t>
      </w:r>
      <w:r w:rsidR="0057589F">
        <w:rPr>
          <w:b/>
          <w:u w:val="single"/>
          <w:lang w:eastAsia="ko-KR"/>
        </w:rPr>
        <w:t>:</w:t>
      </w:r>
    </w:p>
    <w:p w14:paraId="5FD8605F" w14:textId="6E07BEC4" w:rsidR="0057589F" w:rsidRDefault="000A4C94" w:rsidP="000F122E">
      <w:pPr>
        <w:pStyle w:val="ListParagraph"/>
        <w:numPr>
          <w:ilvl w:val="0"/>
          <w:numId w:val="17"/>
        </w:numPr>
        <w:spacing w:after="60" w:line="288" w:lineRule="auto"/>
        <w:ind w:leftChars="0"/>
        <w:jc w:val="both"/>
        <w:rPr>
          <w:b/>
          <w:u w:val="single"/>
          <w:lang w:eastAsia="ko-KR"/>
        </w:rPr>
      </w:pPr>
      <w:r w:rsidRPr="000A4C94">
        <w:rPr>
          <w:b/>
          <w:u w:val="single"/>
          <w:lang w:eastAsia="ko-KR"/>
        </w:rPr>
        <w:t>single ‘concatenated’ DCI format</w:t>
      </w:r>
      <w:r>
        <w:rPr>
          <w:b/>
          <w:u w:val="single"/>
          <w:lang w:eastAsia="ko-KR"/>
        </w:rPr>
        <w:t xml:space="preserve"> in a PDCCH</w:t>
      </w:r>
      <w:r w:rsidR="0029678B">
        <w:rPr>
          <w:b/>
          <w:u w:val="single"/>
          <w:lang w:eastAsia="ko-KR"/>
        </w:rPr>
        <w:t>;</w:t>
      </w:r>
    </w:p>
    <w:p w14:paraId="74E0DA25" w14:textId="3923856F" w:rsidR="000A4C94" w:rsidRDefault="000A4C94" w:rsidP="000F122E">
      <w:pPr>
        <w:pStyle w:val="ListParagraph"/>
        <w:numPr>
          <w:ilvl w:val="0"/>
          <w:numId w:val="17"/>
        </w:numPr>
        <w:spacing w:after="60" w:line="288" w:lineRule="auto"/>
        <w:ind w:leftChars="0"/>
        <w:jc w:val="both"/>
        <w:rPr>
          <w:b/>
          <w:u w:val="single"/>
          <w:lang w:eastAsia="ko-KR"/>
        </w:rPr>
      </w:pPr>
      <w:r>
        <w:rPr>
          <w:b/>
          <w:u w:val="single"/>
          <w:lang w:eastAsia="ko-KR"/>
        </w:rPr>
        <w:t xml:space="preserve">DCI format for multi-cell scheduling multiplexed in a PDSCH (a.k.a., </w:t>
      </w:r>
      <w:r w:rsidR="00765662">
        <w:rPr>
          <w:b/>
          <w:u w:val="single"/>
          <w:lang w:eastAsia="ko-KR"/>
        </w:rPr>
        <w:t>two</w:t>
      </w:r>
      <w:r>
        <w:rPr>
          <w:b/>
          <w:u w:val="single"/>
          <w:lang w:eastAsia="ko-KR"/>
        </w:rPr>
        <w:t>-stage DCI with 2</w:t>
      </w:r>
      <w:r w:rsidRPr="000A4C94">
        <w:rPr>
          <w:b/>
          <w:u w:val="single"/>
          <w:vertAlign w:val="superscript"/>
          <w:lang w:eastAsia="ko-KR"/>
        </w:rPr>
        <w:t>nd</w:t>
      </w:r>
      <w:r>
        <w:rPr>
          <w:b/>
          <w:u w:val="single"/>
          <w:lang w:eastAsia="ko-KR"/>
        </w:rPr>
        <w:t xml:space="preserve"> stage </w:t>
      </w:r>
      <w:r w:rsidR="00D107B5">
        <w:rPr>
          <w:b/>
          <w:u w:val="single"/>
          <w:lang w:eastAsia="ko-KR"/>
        </w:rPr>
        <w:t>o</w:t>
      </w:r>
      <w:r>
        <w:rPr>
          <w:b/>
          <w:u w:val="single"/>
          <w:lang w:eastAsia="ko-KR"/>
        </w:rPr>
        <w:t>n a PDSCH)</w:t>
      </w:r>
      <w:r w:rsidR="0029678B">
        <w:rPr>
          <w:b/>
          <w:u w:val="single"/>
          <w:lang w:eastAsia="ko-KR"/>
        </w:rPr>
        <w:t>;</w:t>
      </w:r>
    </w:p>
    <w:p w14:paraId="724F45B3" w14:textId="76C37A92" w:rsidR="000A4C94" w:rsidRDefault="000A4C94" w:rsidP="000F122E">
      <w:pPr>
        <w:pStyle w:val="ListParagraph"/>
        <w:numPr>
          <w:ilvl w:val="0"/>
          <w:numId w:val="17"/>
        </w:numPr>
        <w:spacing w:after="0" w:line="288" w:lineRule="auto"/>
        <w:ind w:leftChars="0"/>
        <w:jc w:val="both"/>
        <w:rPr>
          <w:b/>
          <w:u w:val="single"/>
          <w:lang w:eastAsia="ko-KR"/>
        </w:rPr>
      </w:pPr>
      <w:r>
        <w:rPr>
          <w:b/>
          <w:u w:val="single"/>
          <w:lang w:eastAsia="ko-KR"/>
        </w:rPr>
        <w:t>two-stage DCI on linked PDCCHs</w:t>
      </w:r>
      <w:r w:rsidR="0029678B">
        <w:rPr>
          <w:b/>
          <w:u w:val="single"/>
          <w:lang w:eastAsia="ko-KR"/>
        </w:rPr>
        <w:t>.</w:t>
      </w:r>
    </w:p>
    <w:p w14:paraId="44422036" w14:textId="77777777" w:rsidR="000F122E" w:rsidRPr="0057589F" w:rsidRDefault="000F122E" w:rsidP="000F122E">
      <w:pPr>
        <w:pStyle w:val="ListParagraph"/>
        <w:spacing w:after="0" w:line="288" w:lineRule="auto"/>
        <w:ind w:leftChars="0" w:left="720"/>
        <w:jc w:val="both"/>
        <w:rPr>
          <w:b/>
          <w:u w:val="single"/>
          <w:lang w:eastAsia="ko-KR"/>
        </w:rPr>
      </w:pPr>
    </w:p>
    <w:p w14:paraId="596267CA" w14:textId="77189270" w:rsidR="00831064" w:rsidRDefault="00831064" w:rsidP="005A02B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PDCCH monitoring</w:t>
      </w:r>
      <w:r w:rsidR="003E3839">
        <w:rPr>
          <w:lang w:val="en-US"/>
        </w:rPr>
        <w:t xml:space="preserve"> aspects</w:t>
      </w:r>
    </w:p>
    <w:p w14:paraId="76541709" w14:textId="122538D0" w:rsidR="00F667C4" w:rsidRDefault="00F667C4" w:rsidP="000C118A">
      <w:pPr>
        <w:jc w:val="both"/>
        <w:rPr>
          <w:lang w:eastAsia="ko-KR"/>
        </w:rPr>
      </w:pPr>
      <w:r>
        <w:rPr>
          <w:lang w:eastAsia="ko-KR"/>
        </w:rPr>
        <w:t>Multi-cell scheduling can impact UE procedures for PDCCH monitoring.</w:t>
      </w:r>
    </w:p>
    <w:p w14:paraId="02557E4B" w14:textId="025AF420" w:rsidR="0097162E" w:rsidRDefault="0097162E" w:rsidP="000C118A">
      <w:pPr>
        <w:jc w:val="both"/>
        <w:rPr>
          <w:lang w:eastAsia="ko-KR"/>
        </w:rPr>
      </w:pPr>
      <w:r>
        <w:rPr>
          <w:lang w:eastAsia="ko-KR"/>
        </w:rPr>
        <w:t xml:space="preserve">A first issue is how to distinguish </w:t>
      </w:r>
      <w:bookmarkStart w:id="10" w:name="_Hlk101386722"/>
      <w:r>
        <w:rPr>
          <w:lang w:eastAsia="ko-KR"/>
        </w:rPr>
        <w:t>a DCI format for single</w:t>
      </w:r>
      <w:r w:rsidR="00BC1CB3">
        <w:rPr>
          <w:lang w:eastAsia="ko-KR"/>
        </w:rPr>
        <w:t>-cell</w:t>
      </w:r>
      <w:r>
        <w:rPr>
          <w:lang w:eastAsia="ko-KR"/>
        </w:rPr>
        <w:t xml:space="preserve"> scheduling from a DCI format for multi-cell scheduling</w:t>
      </w:r>
      <w:bookmarkEnd w:id="10"/>
      <w:r>
        <w:rPr>
          <w:lang w:eastAsia="ko-KR"/>
        </w:rPr>
        <w:t xml:space="preserve">. </w:t>
      </w:r>
      <w:r w:rsidR="00DA6489">
        <w:rPr>
          <w:lang w:eastAsia="ko-KR"/>
        </w:rPr>
        <w:t>S</w:t>
      </w:r>
      <w:r>
        <w:rPr>
          <w:lang w:eastAsia="ko-KR"/>
        </w:rPr>
        <w:t xml:space="preserve">uch distinction </w:t>
      </w:r>
      <w:r w:rsidR="00DA6489">
        <w:rPr>
          <w:lang w:eastAsia="ko-KR"/>
        </w:rPr>
        <w:t>can</w:t>
      </w:r>
      <w:r>
        <w:rPr>
          <w:lang w:eastAsia="ko-KR"/>
        </w:rPr>
        <w:t xml:space="preserve"> depend on the mechanism for multi-cell scheduling, such as those described in Section 4. </w:t>
      </w:r>
      <w:bookmarkStart w:id="11" w:name="_Hlk101386741"/>
      <w:r w:rsidR="00DA6489">
        <w:rPr>
          <w:lang w:eastAsia="ko-KR"/>
        </w:rPr>
        <w:t>If a</w:t>
      </w:r>
      <w:r>
        <w:rPr>
          <w:lang w:eastAsia="ko-KR"/>
        </w:rPr>
        <w:t xml:space="preserve"> new DCI format size </w:t>
      </w:r>
      <w:r w:rsidR="00DA6489">
        <w:rPr>
          <w:lang w:eastAsia="ko-KR"/>
        </w:rPr>
        <w:t>for</w:t>
      </w:r>
      <w:r>
        <w:rPr>
          <w:lang w:eastAsia="ko-KR"/>
        </w:rPr>
        <w:t xml:space="preserve"> multi-cell scheduling </w:t>
      </w:r>
      <w:bookmarkEnd w:id="11"/>
      <w:r w:rsidR="00DA6489">
        <w:rPr>
          <w:lang w:eastAsia="ko-KR"/>
        </w:rPr>
        <w:t>is introduced, it can provide the differentiation; otherwise</w:t>
      </w:r>
      <w:r w:rsidR="00941415">
        <w:rPr>
          <w:lang w:eastAsia="ko-KR"/>
        </w:rPr>
        <w:t>, an explicit indication</w:t>
      </w:r>
      <w:r w:rsidR="00DA6489">
        <w:rPr>
          <w:lang w:eastAsia="ko-KR"/>
        </w:rPr>
        <w:t>/flag</w:t>
      </w:r>
      <w:r w:rsidR="00941415">
        <w:rPr>
          <w:lang w:eastAsia="ko-KR"/>
        </w:rPr>
        <w:t xml:space="preserve"> in the DCI format</w:t>
      </w:r>
      <w:r w:rsidR="00DA6489">
        <w:rPr>
          <w:lang w:eastAsia="ko-KR"/>
        </w:rPr>
        <w:t xml:space="preserve"> is needed</w:t>
      </w:r>
      <w:r w:rsidR="00B9700F">
        <w:rPr>
          <w:lang w:eastAsia="ko-KR"/>
        </w:rPr>
        <w:t xml:space="preserve">. </w:t>
      </w:r>
    </w:p>
    <w:p w14:paraId="6EE9CCA1" w14:textId="4D196053" w:rsidR="00B9700F" w:rsidRPr="00CD39E6" w:rsidRDefault="00B9700F" w:rsidP="008976B1">
      <w:pPr>
        <w:spacing w:after="120"/>
        <w:jc w:val="both"/>
        <w:rPr>
          <w:i/>
          <w:u w:val="single"/>
          <w:lang w:eastAsia="ko-KR"/>
        </w:rPr>
      </w:pPr>
      <w:bookmarkStart w:id="12" w:name="_Hlk102120995"/>
      <w:r w:rsidRPr="00180606">
        <w:rPr>
          <w:b/>
          <w:u w:val="single"/>
          <w:lang w:eastAsia="ko-KR"/>
        </w:rPr>
        <w:t xml:space="preserve">Observation </w:t>
      </w:r>
      <w:r w:rsidR="00FA39E2">
        <w:rPr>
          <w:b/>
          <w:u w:val="single"/>
          <w:lang w:eastAsia="ko-KR"/>
        </w:rPr>
        <w:t>7</w:t>
      </w:r>
      <w:r w:rsidRPr="00180606">
        <w:rPr>
          <w:b/>
          <w:u w:val="single"/>
          <w:lang w:eastAsia="ko-KR"/>
        </w:rPr>
        <w:t>:</w:t>
      </w:r>
      <w:r w:rsidRPr="00180606">
        <w:rPr>
          <w:u w:val="single"/>
          <w:lang w:eastAsia="ko-KR"/>
        </w:rPr>
        <w:t xml:space="preserve"> </w:t>
      </w:r>
      <w:r>
        <w:rPr>
          <w:i/>
          <w:u w:val="single"/>
          <w:lang w:eastAsia="ko-KR"/>
        </w:rPr>
        <w:t xml:space="preserve">Distinction of </w:t>
      </w:r>
      <w:r w:rsidR="00B1203B" w:rsidRPr="00B1203B">
        <w:rPr>
          <w:i/>
          <w:u w:val="single"/>
          <w:lang w:eastAsia="ko-KR"/>
        </w:rPr>
        <w:t xml:space="preserve">a DCI format for </w:t>
      </w:r>
      <w:r w:rsidR="008719B8">
        <w:rPr>
          <w:i/>
          <w:u w:val="single"/>
          <w:lang w:eastAsia="ko-KR"/>
        </w:rPr>
        <w:t>multi</w:t>
      </w:r>
      <w:r w:rsidR="00BC1CB3">
        <w:rPr>
          <w:i/>
          <w:u w:val="single"/>
          <w:lang w:eastAsia="ko-KR"/>
        </w:rPr>
        <w:t>-cell</w:t>
      </w:r>
      <w:r w:rsidR="00B1203B" w:rsidRPr="00B1203B">
        <w:rPr>
          <w:i/>
          <w:u w:val="single"/>
          <w:lang w:eastAsia="ko-KR"/>
        </w:rPr>
        <w:t xml:space="preserve"> scheduling from a DCI format for </w:t>
      </w:r>
      <w:r w:rsidR="008719B8">
        <w:rPr>
          <w:i/>
          <w:u w:val="single"/>
          <w:lang w:eastAsia="ko-KR"/>
        </w:rPr>
        <w:t>single</w:t>
      </w:r>
      <w:r w:rsidR="00B1203B" w:rsidRPr="00B1203B">
        <w:rPr>
          <w:i/>
          <w:u w:val="single"/>
          <w:lang w:eastAsia="ko-KR"/>
        </w:rPr>
        <w:t>-cell scheduling</w:t>
      </w:r>
      <w:r w:rsidR="00B1203B">
        <w:rPr>
          <w:i/>
          <w:u w:val="single"/>
          <w:lang w:eastAsia="ko-KR"/>
        </w:rPr>
        <w:t xml:space="preserve"> can be based on </w:t>
      </w:r>
      <w:r w:rsidR="00B1203B" w:rsidRPr="00B1203B">
        <w:rPr>
          <w:i/>
          <w:u w:val="single"/>
          <w:lang w:eastAsia="ko-KR"/>
        </w:rPr>
        <w:t xml:space="preserve">a new DCI format size </w:t>
      </w:r>
      <w:r w:rsidR="00DA6489">
        <w:rPr>
          <w:i/>
          <w:u w:val="single"/>
          <w:lang w:eastAsia="ko-KR"/>
        </w:rPr>
        <w:t>for</w:t>
      </w:r>
      <w:r w:rsidR="00B1203B" w:rsidRPr="00B1203B">
        <w:rPr>
          <w:i/>
          <w:u w:val="single"/>
          <w:lang w:eastAsia="ko-KR"/>
        </w:rPr>
        <w:t xml:space="preserve"> multi-cell scheduling</w:t>
      </w:r>
      <w:r w:rsidR="00B1203B">
        <w:rPr>
          <w:i/>
          <w:u w:val="single"/>
          <w:lang w:eastAsia="ko-KR"/>
        </w:rPr>
        <w:t>,</w:t>
      </w:r>
      <w:r w:rsidR="00B1203B" w:rsidRPr="00B1203B">
        <w:rPr>
          <w:i/>
          <w:u w:val="single"/>
          <w:lang w:eastAsia="ko-KR"/>
        </w:rPr>
        <w:t xml:space="preserve"> </w:t>
      </w:r>
      <w:r w:rsidR="00941415">
        <w:rPr>
          <w:i/>
          <w:u w:val="single"/>
          <w:lang w:eastAsia="ko-KR"/>
        </w:rPr>
        <w:t>or an explicit indication</w:t>
      </w:r>
      <w:r w:rsidR="00DA6489">
        <w:rPr>
          <w:i/>
          <w:u w:val="single"/>
          <w:lang w:eastAsia="ko-KR"/>
        </w:rPr>
        <w:t>/flag</w:t>
      </w:r>
      <w:r w:rsidR="00941415">
        <w:rPr>
          <w:i/>
          <w:u w:val="single"/>
          <w:lang w:eastAsia="ko-KR"/>
        </w:rPr>
        <w:t xml:space="preserve"> in the DCI format</w:t>
      </w:r>
      <w:r w:rsidR="00DA6489">
        <w:rPr>
          <w:i/>
          <w:u w:val="single"/>
          <w:lang w:eastAsia="ko-KR"/>
        </w:rPr>
        <w:t>s</w:t>
      </w:r>
      <w:r w:rsidRPr="00B222A0">
        <w:rPr>
          <w:i/>
          <w:u w:val="single"/>
          <w:lang w:eastAsia="ko-KR"/>
        </w:rPr>
        <w:t>.</w:t>
      </w:r>
    </w:p>
    <w:bookmarkEnd w:id="12"/>
    <w:p w14:paraId="6F132A9B" w14:textId="77777777" w:rsidR="002D12DC" w:rsidRDefault="002D12DC" w:rsidP="008976B1">
      <w:pPr>
        <w:spacing w:after="0"/>
        <w:jc w:val="both"/>
        <w:rPr>
          <w:lang w:eastAsia="ko-KR"/>
        </w:rPr>
      </w:pPr>
    </w:p>
    <w:p w14:paraId="59045D62" w14:textId="6865B520" w:rsidR="00E20598" w:rsidRDefault="002D12DC" w:rsidP="00E20598">
      <w:pPr>
        <w:jc w:val="both"/>
        <w:rPr>
          <w:lang w:eastAsia="ko-KR"/>
        </w:rPr>
      </w:pPr>
      <w:r>
        <w:rPr>
          <w:lang w:eastAsia="ko-KR"/>
        </w:rPr>
        <w:t>A second issue is</w:t>
      </w:r>
      <w:r w:rsidR="00E20598">
        <w:rPr>
          <w:lang w:eastAsia="ko-KR"/>
        </w:rPr>
        <w:t xml:space="preserve"> search space set configuration and search space set linking for multi-cell scheduling. In Rel-17, a search space set </w:t>
      </w:r>
      <w:r w:rsidR="00FD3C82">
        <w:rPr>
          <w:lang w:eastAsia="ko-KR"/>
        </w:rPr>
        <w:t xml:space="preserve">for cross-carrier scheduling is </w:t>
      </w:r>
      <w:r w:rsidR="00E20598">
        <w:rPr>
          <w:lang w:eastAsia="ko-KR"/>
        </w:rPr>
        <w:t xml:space="preserve">configured on the scheduling cell (with a full configuration) as well as on </w:t>
      </w:r>
      <w:r w:rsidR="0069140E">
        <w:rPr>
          <w:lang w:eastAsia="ko-KR"/>
        </w:rPr>
        <w:t>the</w:t>
      </w:r>
      <w:r w:rsidR="00E20598">
        <w:rPr>
          <w:lang w:eastAsia="ko-KR"/>
        </w:rPr>
        <w:t xml:space="preserve"> scheduled cell (with a ‘light’ configuration). The UE determines the PDCCH candidates for a scheduled cell based on the following search space equation, where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oMath>
      <w:r w:rsidR="00E20598">
        <w:rPr>
          <w:lang w:eastAsia="ko-KR"/>
        </w:rPr>
        <w:t xml:space="preserve"> is the configured CIF value </w:t>
      </w:r>
      <w:r w:rsidR="0005523B">
        <w:rPr>
          <w:lang w:eastAsia="ko-KR"/>
        </w:rPr>
        <w:t>for</w:t>
      </w:r>
      <w:r w:rsidR="00E20598">
        <w:rPr>
          <w:lang w:eastAsia="ko-KR"/>
        </w:rPr>
        <w:t xml:space="preserve"> a scheduled cell. </w:t>
      </w:r>
    </w:p>
    <w:p w14:paraId="177F62B4" w14:textId="77777777" w:rsidR="00E20598" w:rsidRPr="000C2C58" w:rsidRDefault="00E20598" w:rsidP="00E20598">
      <w:pPr>
        <w:jc w:val="center"/>
        <w:rPr>
          <w:bCs/>
          <w:lang w:val="en-GB"/>
        </w:rPr>
      </w:pPr>
      <m:oMath>
        <m:r>
          <w:rPr>
            <w:rFonts w:ascii="Cambria Math" w:hAnsi="Cambria Math"/>
            <w:lang w:val="en-GB"/>
          </w:rPr>
          <m:t>L⋅</m:t>
        </m:r>
        <m:d>
          <m:dPr>
            <m:begChr m:val="{"/>
            <m:endChr m:val="}"/>
            <m:ctrlPr>
              <w:rPr>
                <w:rFonts w:ascii="Cambria Math" w:hAnsi="Cambria Math"/>
                <w:bCs/>
                <w:i/>
                <w:lang w:val="en-GB"/>
              </w:rPr>
            </m:ctrlPr>
          </m:dPr>
          <m:e>
            <m:d>
              <m:dPr>
                <m:ctrlPr>
                  <w:rPr>
                    <w:rFonts w:ascii="Cambria Math" w:hAnsi="Cambria Math"/>
                    <w:bCs/>
                    <w:i/>
                    <w:lang w:val="en-GB"/>
                  </w:rPr>
                </m:ctrlPr>
              </m:dPr>
              <m:e>
                <m:sSub>
                  <m:sSubPr>
                    <m:ctrlPr>
                      <w:rPr>
                        <w:rFonts w:ascii="Cambria Math" w:hAnsi="Cambria Math"/>
                        <w:bCs/>
                        <w:i/>
                        <w:lang w:val="en-GB"/>
                      </w:rPr>
                    </m:ctrlPr>
                  </m:sSubPr>
                  <m:e>
                    <m:r>
                      <w:rPr>
                        <w:rFonts w:ascii="Cambria Math" w:hAnsi="Cambria Math"/>
                        <w:lang w:val="en-GB"/>
                      </w:rPr>
                      <m:t>Y</m:t>
                    </m:r>
                  </m:e>
                  <m:sub>
                    <m:r>
                      <w:rPr>
                        <w:rFonts w:ascii="Cambria Math" w:hAnsi="Cambria Math"/>
                        <w:lang w:val="en-GB"/>
                      </w:rPr>
                      <m:t>p,</m:t>
                    </m:r>
                    <m:sSubSup>
                      <m:sSubSupPr>
                        <m:ctrlPr>
                          <w:rPr>
                            <w:rFonts w:ascii="Cambria Math" w:hAnsi="Cambria Math"/>
                            <w:bCs/>
                            <w:i/>
                            <w:lang w:val="en-GB"/>
                          </w:rPr>
                        </m:ctrlPr>
                      </m:sSubSupPr>
                      <m:e>
                        <m:r>
                          <w:rPr>
                            <w:rFonts w:ascii="Cambria Math" w:hAnsi="Cambria Math"/>
                            <w:lang w:val="en-GB"/>
                          </w:rPr>
                          <m:t>n</m:t>
                        </m:r>
                      </m:e>
                      <m:sub>
                        <m:r>
                          <m:rPr>
                            <m:nor/>
                          </m:rPr>
                          <w:rPr>
                            <w:bCs/>
                            <w:i/>
                            <w:lang w:val="en-GB"/>
                          </w:rPr>
                          <m:t>s,f</m:t>
                        </m:r>
                      </m:sub>
                      <m:sup>
                        <m:r>
                          <w:rPr>
                            <w:rFonts w:ascii="Cambria Math" w:hAnsi="Cambria Math"/>
                            <w:lang w:val="en-GB"/>
                          </w:rPr>
                          <m:t>μ</m:t>
                        </m:r>
                      </m:sup>
                    </m:sSubSup>
                  </m:sub>
                </m:sSub>
                <m:r>
                  <w:rPr>
                    <w:rFonts w:ascii="Cambria Math" w:hAnsi="Cambria Math"/>
                    <w:lang w:val="en-GB"/>
                  </w:rPr>
                  <m:t>+</m:t>
                </m:r>
                <m:d>
                  <m:dPr>
                    <m:begChr m:val="⌊"/>
                    <m:endChr m:val="⌋"/>
                    <m:ctrlPr>
                      <w:rPr>
                        <w:rFonts w:ascii="Cambria Math" w:hAnsi="Cambria Math"/>
                        <w:bCs/>
                        <w:i/>
                        <w:lang w:val="en-GB"/>
                      </w:rPr>
                    </m:ctrlPr>
                  </m:dPr>
                  <m:e>
                    <m:f>
                      <m:fPr>
                        <m:ctrlPr>
                          <w:rPr>
                            <w:rFonts w:ascii="Cambria Math" w:hAnsi="Cambria Math"/>
                            <w:bCs/>
                            <w:i/>
                            <w:lang w:val="en-GB"/>
                          </w:rPr>
                        </m:ctrlPr>
                      </m:fPr>
                      <m:num>
                        <m:sSub>
                          <m:sSubPr>
                            <m:ctrlPr>
                              <w:rPr>
                                <w:rFonts w:ascii="Cambria Math" w:hAnsi="Cambria Math"/>
                                <w:bCs/>
                                <w:i/>
                                <w:lang w:val="en-GB"/>
                              </w:rPr>
                            </m:ctrlPr>
                          </m:sSubPr>
                          <m:e>
                            <m:r>
                              <w:rPr>
                                <w:rFonts w:ascii="Cambria Math" w:hAnsi="Cambria Math"/>
                                <w:lang w:val="en-GB"/>
                              </w:rPr>
                              <m:t>m</m:t>
                            </m:r>
                          </m:e>
                          <m:sub>
                            <m:r>
                              <w:rPr>
                                <w:rFonts w:ascii="Cambria Math" w:hAnsi="Cambria Math"/>
                                <w:lang w:val="en-GB"/>
                              </w:rPr>
                              <m:t>s,</m:t>
                            </m:r>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sub>
                        </m:sSub>
                        <m:r>
                          <w:rPr>
                            <w:rFonts w:ascii="Cambria Math" w:hAnsi="Cambria Math"/>
                            <w:lang w:val="en-GB"/>
                          </w:rPr>
                          <m:t>⋅</m:t>
                        </m:r>
                        <m:sSub>
                          <m:sSubPr>
                            <m:ctrlPr>
                              <w:rPr>
                                <w:rFonts w:ascii="Cambria Math" w:hAnsi="Cambria Math"/>
                                <w:bCs/>
                                <w:i/>
                                <w:lang w:val="en-GB"/>
                              </w:rPr>
                            </m:ctrlPr>
                          </m:sSubPr>
                          <m:e>
                            <m:r>
                              <w:rPr>
                                <w:rFonts w:ascii="Cambria Math" w:hAnsi="Cambria Math"/>
                                <w:lang w:val="en-GB"/>
                              </w:rPr>
                              <m:t>N</m:t>
                            </m:r>
                          </m:e>
                          <m:sub>
                            <m:r>
                              <m:rPr>
                                <m:nor/>
                              </m:rPr>
                              <w:rPr>
                                <w:bCs/>
                                <w:lang w:val="en-GB"/>
                              </w:rPr>
                              <m:t>CCE</m:t>
                            </m:r>
                            <m:r>
                              <m:rPr>
                                <m:sty m:val="p"/>
                              </m:rPr>
                              <w:rPr>
                                <w:rFonts w:ascii="Cambria Math" w:hAnsi="Cambria Math"/>
                                <w:lang w:val="en-GB"/>
                              </w:rPr>
                              <m:t>,</m:t>
                            </m:r>
                            <m:r>
                              <w:rPr>
                                <w:rFonts w:ascii="Cambria Math" w:hAnsi="Cambria Math"/>
                                <w:lang w:val="en-GB"/>
                              </w:rPr>
                              <m:t>p</m:t>
                            </m:r>
                            <m:ctrlPr>
                              <w:rPr>
                                <w:rFonts w:ascii="Cambria Math" w:hAnsi="Cambria Math"/>
                                <w:bCs/>
                                <w:lang w:val="en-GB"/>
                              </w:rPr>
                            </m:ctrlPr>
                          </m:sub>
                        </m:sSub>
                      </m:num>
                      <m:den>
                        <m:r>
                          <w:rPr>
                            <w:rFonts w:ascii="Cambria Math" w:hAnsi="Cambria Math"/>
                            <w:lang w:val="en-GB"/>
                          </w:rPr>
                          <m:t>L⋅</m:t>
                        </m:r>
                        <m:sSubSup>
                          <m:sSubSupPr>
                            <m:ctrlPr>
                              <w:rPr>
                                <w:rFonts w:ascii="Cambria Math" w:hAnsi="Cambria Math"/>
                                <w:bCs/>
                                <w:i/>
                                <w:lang w:val="en-GB"/>
                              </w:rPr>
                            </m:ctrlPr>
                          </m:sSubSupPr>
                          <m:e>
                            <m:r>
                              <w:rPr>
                                <w:rFonts w:ascii="Cambria Math" w:hAnsi="Cambria Math"/>
                                <w:lang w:val="en-GB"/>
                              </w:rPr>
                              <m:t>M</m:t>
                            </m:r>
                          </m:e>
                          <m:sub>
                            <m:r>
                              <w:rPr>
                                <w:rFonts w:ascii="Cambria Math" w:hAnsi="Cambria Math"/>
                                <w:lang w:val="en-GB"/>
                              </w:rPr>
                              <m:t>s,</m:t>
                            </m:r>
                            <m:r>
                              <m:rPr>
                                <m:nor/>
                              </m:rPr>
                              <w:rPr>
                                <w:bCs/>
                                <w:lang w:val="en-GB"/>
                              </w:rPr>
                              <m:t>max</m:t>
                            </m:r>
                            <m:ctrlPr>
                              <w:rPr>
                                <w:rFonts w:ascii="Cambria Math" w:hAnsi="Cambria Math"/>
                                <w:bCs/>
                                <w:lang w:val="en-GB"/>
                              </w:rPr>
                            </m:ctrlPr>
                          </m:sub>
                          <m:sup>
                            <m:r>
                              <w:rPr>
                                <w:rFonts w:ascii="Cambria Math" w:hAnsi="Cambria Math"/>
                                <w:lang w:val="en-GB"/>
                              </w:rPr>
                              <m:t>(L)</m:t>
                            </m:r>
                          </m:sup>
                        </m:sSubSup>
                      </m:den>
                    </m:f>
                  </m:e>
                </m:d>
                <m:r>
                  <w:rPr>
                    <w:rFonts w:ascii="Cambria Math" w:hAnsi="Cambria Math"/>
                    <w:lang w:val="en-GB"/>
                  </w:rPr>
                  <m:t>+</m:t>
                </m:r>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e>
            </m:d>
            <m:func>
              <m:funcPr>
                <m:ctrlPr>
                  <w:rPr>
                    <w:rFonts w:ascii="Cambria Math" w:hAnsi="Cambria Math"/>
                    <w:bCs/>
                    <w:i/>
                    <w:lang w:val="en-GB"/>
                  </w:rPr>
                </m:ctrlPr>
              </m:funcPr>
              <m:fName>
                <m:r>
                  <w:rPr>
                    <w:rFonts w:ascii="Cambria Math" w:hAnsi="Cambria Math"/>
                    <w:lang w:val="en-GB"/>
                  </w:rPr>
                  <m:t>mod</m:t>
                </m:r>
              </m:fName>
              <m:e>
                <m:d>
                  <m:dPr>
                    <m:begChr m:val="⌊"/>
                    <m:endChr m:val="⌋"/>
                    <m:ctrlPr>
                      <w:rPr>
                        <w:rFonts w:ascii="Cambria Math" w:hAnsi="Cambria Math"/>
                        <w:bCs/>
                        <w:i/>
                        <w:lang w:val="en-GB"/>
                      </w:rPr>
                    </m:ctrlPr>
                  </m:dPr>
                  <m:e>
                    <m:f>
                      <m:fPr>
                        <m:type m:val="lin"/>
                        <m:ctrlPr>
                          <w:rPr>
                            <w:rFonts w:ascii="Cambria Math" w:hAnsi="Cambria Math"/>
                            <w:bCs/>
                            <w:i/>
                            <w:lang w:val="en-GB"/>
                          </w:rPr>
                        </m:ctrlPr>
                      </m:fPr>
                      <m:num>
                        <m:sSub>
                          <m:sSubPr>
                            <m:ctrlPr>
                              <w:rPr>
                                <w:rFonts w:ascii="Cambria Math" w:hAnsi="Cambria Math"/>
                                <w:bCs/>
                                <w:i/>
                                <w:lang w:val="en-GB"/>
                              </w:rPr>
                            </m:ctrlPr>
                          </m:sSubPr>
                          <m:e>
                            <m:r>
                              <w:rPr>
                                <w:rFonts w:ascii="Cambria Math" w:hAnsi="Cambria Math"/>
                                <w:lang w:val="en-GB"/>
                              </w:rPr>
                              <m:t>N</m:t>
                            </m:r>
                          </m:e>
                          <m:sub>
                            <m:r>
                              <m:rPr>
                                <m:nor/>
                              </m:rPr>
                              <w:rPr>
                                <w:bCs/>
                                <w:lang w:val="en-GB"/>
                              </w:rPr>
                              <m:t>CCE</m:t>
                            </m:r>
                            <m:r>
                              <m:rPr>
                                <m:sty m:val="p"/>
                              </m:rPr>
                              <w:rPr>
                                <w:rFonts w:ascii="Cambria Math" w:hAnsi="Cambria Math"/>
                                <w:lang w:val="en-GB"/>
                              </w:rPr>
                              <m:t>,</m:t>
                            </m:r>
                            <m:r>
                              <w:rPr>
                                <w:rFonts w:ascii="Cambria Math" w:hAnsi="Cambria Math"/>
                                <w:lang w:val="en-GB"/>
                              </w:rPr>
                              <m:t>p</m:t>
                            </m:r>
                            <m:ctrlPr>
                              <w:rPr>
                                <w:rFonts w:ascii="Cambria Math" w:hAnsi="Cambria Math"/>
                                <w:bCs/>
                                <w:lang w:val="en-GB"/>
                              </w:rPr>
                            </m:ctrlPr>
                          </m:sub>
                        </m:sSub>
                      </m:num>
                      <m:den>
                        <m:r>
                          <w:rPr>
                            <w:rFonts w:ascii="Cambria Math" w:hAnsi="Cambria Math"/>
                            <w:lang w:val="en-GB"/>
                          </w:rPr>
                          <m:t>L</m:t>
                        </m:r>
                      </m:den>
                    </m:f>
                  </m:e>
                </m:d>
              </m:e>
            </m:func>
          </m:e>
        </m:d>
        <m:r>
          <w:rPr>
            <w:rFonts w:ascii="Cambria Math" w:hAnsi="Cambria Math"/>
            <w:lang w:val="en-GB"/>
          </w:rPr>
          <m:t>+i</m:t>
        </m:r>
      </m:oMath>
      <w:r w:rsidRPr="000C2C58">
        <w:rPr>
          <w:bCs/>
          <w:lang w:val="en-GB"/>
        </w:rPr>
        <w:t xml:space="preserve">             </w:t>
      </w:r>
    </w:p>
    <w:p w14:paraId="3F93F466" w14:textId="74919ADF" w:rsidR="0023506A" w:rsidRDefault="00FD3C82" w:rsidP="00FD3C82">
      <w:pPr>
        <w:jc w:val="both"/>
        <w:rPr>
          <w:bCs/>
        </w:rPr>
      </w:pPr>
      <w:r w:rsidRPr="00CD426A">
        <w:rPr>
          <w:bCs/>
        </w:rPr>
        <w:t xml:space="preserve">For </w:t>
      </w:r>
      <w:r>
        <w:rPr>
          <w:bCs/>
        </w:rPr>
        <w:t xml:space="preserve">Rel-18 multi-cell scheduling, </w:t>
      </w:r>
      <w:r w:rsidR="004F680B">
        <w:rPr>
          <w:lang w:eastAsia="ko-KR"/>
        </w:rPr>
        <w:t xml:space="preserve">a </w:t>
      </w:r>
      <w:r w:rsidR="0005523B">
        <w:rPr>
          <w:lang w:eastAsia="ko-KR"/>
        </w:rPr>
        <w:t>UE can be</w:t>
      </w:r>
      <w:r w:rsidR="004F680B">
        <w:rPr>
          <w:lang w:eastAsia="ko-KR"/>
        </w:rPr>
        <w:t xml:space="preserve"> configured </w:t>
      </w:r>
      <w:r w:rsidR="0005523B">
        <w:rPr>
          <w:lang w:eastAsia="ko-KR"/>
        </w:rPr>
        <w:t xml:space="preserve">search space sets </w:t>
      </w:r>
      <w:r w:rsidR="004F680B">
        <w:rPr>
          <w:lang w:eastAsia="ko-KR"/>
        </w:rPr>
        <w:t xml:space="preserve">for </w:t>
      </w:r>
      <w:r w:rsidR="0005523B">
        <w:rPr>
          <w:lang w:eastAsia="ko-KR"/>
        </w:rPr>
        <w:t xml:space="preserve">PDCCH </w:t>
      </w:r>
      <w:r w:rsidR="004F680B">
        <w:rPr>
          <w:lang w:eastAsia="ko-KR"/>
        </w:rPr>
        <w:t xml:space="preserve">monitoring </w:t>
      </w:r>
      <w:r w:rsidR="0005523B">
        <w:rPr>
          <w:lang w:eastAsia="ko-KR"/>
        </w:rPr>
        <w:t xml:space="preserve">for </w:t>
      </w:r>
      <w:r w:rsidR="004F680B">
        <w:rPr>
          <w:lang w:eastAsia="ko-KR"/>
        </w:rPr>
        <w:t>both single-cell scheduling and multi-cell</w:t>
      </w:r>
      <w:r w:rsidR="00A7132D">
        <w:rPr>
          <w:lang w:eastAsia="ko-KR"/>
        </w:rPr>
        <w:t xml:space="preserve"> </w:t>
      </w:r>
      <w:r w:rsidR="0008799D">
        <w:rPr>
          <w:lang w:eastAsia="ko-KR"/>
        </w:rPr>
        <w:t xml:space="preserve">scheduling </w:t>
      </w:r>
      <w:r w:rsidR="00A7132D">
        <w:rPr>
          <w:lang w:eastAsia="ko-KR"/>
        </w:rPr>
        <w:t>DCI formats</w:t>
      </w:r>
      <w:r w:rsidR="004F680B">
        <w:rPr>
          <w:lang w:eastAsia="ko-KR"/>
        </w:rPr>
        <w:t>. A</w:t>
      </w:r>
      <w:r>
        <w:rPr>
          <w:bCs/>
        </w:rPr>
        <w:t xml:space="preserve"> search space set </w:t>
      </w:r>
      <w:r>
        <w:rPr>
          <w:lang w:eastAsia="ko-KR"/>
        </w:rPr>
        <w:t xml:space="preserve">according to which the UE can monitor </w:t>
      </w:r>
      <w:r w:rsidR="0005523B">
        <w:rPr>
          <w:lang w:eastAsia="ko-KR"/>
        </w:rPr>
        <w:t xml:space="preserve">PDCCH for detection of </w:t>
      </w:r>
      <w:r>
        <w:rPr>
          <w:lang w:eastAsia="ko-KR"/>
        </w:rPr>
        <w:t>a DCI format for multi-cell scheduling can be configured on the scheduling cell and (</w:t>
      </w:r>
      <w:proofErr w:type="spellStart"/>
      <w:r>
        <w:rPr>
          <w:lang w:eastAsia="ko-KR"/>
        </w:rPr>
        <w:t>i</w:t>
      </w:r>
      <w:proofErr w:type="spellEnd"/>
      <w:r>
        <w:rPr>
          <w:lang w:eastAsia="ko-KR"/>
        </w:rPr>
        <w:t xml:space="preserve">) none of the scheduled cells, or (ii) </w:t>
      </w:r>
      <w:r w:rsidR="0005523B">
        <w:rPr>
          <w:lang w:eastAsia="ko-KR"/>
        </w:rPr>
        <w:t>some</w:t>
      </w:r>
      <w:r>
        <w:rPr>
          <w:lang w:eastAsia="ko-KR"/>
        </w:rPr>
        <w:t xml:space="preserve"> cell</w:t>
      </w:r>
      <w:r w:rsidR="0005523B">
        <w:rPr>
          <w:lang w:eastAsia="ko-KR"/>
        </w:rPr>
        <w:t>s</w:t>
      </w:r>
      <w:r>
        <w:rPr>
          <w:lang w:eastAsia="ko-KR"/>
        </w:rPr>
        <w:t xml:space="preserve"> from a set of co-scheduled cells, or (iii) all cells in a set of co-scheduled cells. </w:t>
      </w:r>
      <w:r w:rsidR="0069140E">
        <w:rPr>
          <w:lang w:eastAsia="ko-KR"/>
        </w:rPr>
        <w:t>T</w:t>
      </w:r>
      <w:r>
        <w:rPr>
          <w:lang w:eastAsia="ko-KR"/>
        </w:rPr>
        <w:t xml:space="preserve">he UE can determine the PDCCH candidates </w:t>
      </w:r>
      <w:r w:rsidR="00561DC0">
        <w:rPr>
          <w:lang w:eastAsia="ko-KR"/>
        </w:rPr>
        <w:t>based on</w:t>
      </w:r>
      <w:r>
        <w:rPr>
          <w:lang w:eastAsia="ko-KR"/>
        </w:rPr>
        <w:t xml:space="preserve"> the search space equation above by considering a set-level CIF (</w:t>
      </w:r>
      <w:r w:rsidR="0005523B">
        <w:rPr>
          <w:lang w:eastAsia="ko-KR"/>
        </w:rPr>
        <w:t>for a set of co-scheduled cells</w:t>
      </w:r>
      <w:r>
        <w:rPr>
          <w:lang w:eastAsia="ko-KR"/>
        </w:rPr>
        <w:t xml:space="preserve">) or a cell-level CIF corresponding to (some of the) scheduled cell(s) on which the linked search space set(s) are configured. </w:t>
      </w:r>
      <w:r w:rsidR="0023506A">
        <w:rPr>
          <w:bCs/>
        </w:rPr>
        <w:t xml:space="preserve">The former option </w:t>
      </w:r>
      <w:r w:rsidR="003239C7" w:rsidRPr="0023506A">
        <w:rPr>
          <w:lang w:eastAsia="ko-KR"/>
        </w:rPr>
        <w:t xml:space="preserve">is useful for UE implementation </w:t>
      </w:r>
      <w:r w:rsidR="003239C7">
        <w:rPr>
          <w:lang w:eastAsia="ko-KR"/>
        </w:rPr>
        <w:t>since</w:t>
      </w:r>
      <w:r w:rsidR="003239C7" w:rsidRPr="0023506A">
        <w:rPr>
          <w:lang w:eastAsia="ko-KR"/>
        </w:rPr>
        <w:t xml:space="preserve"> </w:t>
      </w:r>
      <w:r w:rsidR="003239C7">
        <w:rPr>
          <w:lang w:eastAsia="ko-KR"/>
        </w:rPr>
        <w:t xml:space="preserve">the </w:t>
      </w:r>
      <w:r w:rsidR="003239C7" w:rsidRPr="0023506A">
        <w:rPr>
          <w:lang w:eastAsia="ko-KR"/>
        </w:rPr>
        <w:t xml:space="preserve">UE </w:t>
      </w:r>
      <w:r w:rsidR="003239C7">
        <w:rPr>
          <w:lang w:eastAsia="ko-KR"/>
        </w:rPr>
        <w:t xml:space="preserve">will </w:t>
      </w:r>
      <w:r w:rsidR="003239C7" w:rsidRPr="0023506A">
        <w:rPr>
          <w:lang w:eastAsia="ko-KR"/>
        </w:rPr>
        <w:t xml:space="preserve">know, prior to DCI decoding, which cell </w:t>
      </w:r>
      <w:r w:rsidR="003239C7">
        <w:rPr>
          <w:lang w:eastAsia="ko-KR"/>
        </w:rPr>
        <w:t xml:space="preserve">or which set of co-scheduled cells the DCI </w:t>
      </w:r>
      <w:r w:rsidR="0005523B">
        <w:rPr>
          <w:lang w:eastAsia="ko-KR"/>
        </w:rPr>
        <w:t xml:space="preserve">format </w:t>
      </w:r>
      <w:r w:rsidR="003239C7" w:rsidRPr="0023506A">
        <w:rPr>
          <w:lang w:eastAsia="ko-KR"/>
        </w:rPr>
        <w:t>can possibly schedule.</w:t>
      </w:r>
      <w:r w:rsidR="00512B5B">
        <w:rPr>
          <w:lang w:eastAsia="ko-KR"/>
        </w:rPr>
        <w:t xml:space="preserve"> The </w:t>
      </w:r>
      <w:r w:rsidR="002A5264">
        <w:rPr>
          <w:lang w:eastAsia="ko-KR"/>
        </w:rPr>
        <w:t xml:space="preserve">method for </w:t>
      </w:r>
      <w:r w:rsidR="00512B5B">
        <w:rPr>
          <w:lang w:eastAsia="ko-KR"/>
        </w:rPr>
        <w:t xml:space="preserve">association </w:t>
      </w:r>
      <w:bookmarkStart w:id="13" w:name="_Hlk102016664"/>
      <w:r w:rsidR="00512B5B">
        <w:rPr>
          <w:lang w:eastAsia="ko-KR"/>
        </w:rPr>
        <w:t xml:space="preserve">between a </w:t>
      </w:r>
      <w:r w:rsidR="002A5264">
        <w:rPr>
          <w:lang w:eastAsia="ko-KR"/>
        </w:rPr>
        <w:t xml:space="preserve">search space set and a set-level CIF </w:t>
      </w:r>
      <w:bookmarkEnd w:id="13"/>
      <w:r w:rsidR="002A5264">
        <w:rPr>
          <w:lang w:eastAsia="ko-KR"/>
        </w:rPr>
        <w:t xml:space="preserve">needs to be established, such as by </w:t>
      </w:r>
      <w:r w:rsidR="00862BB3">
        <w:rPr>
          <w:lang w:eastAsia="ko-KR"/>
        </w:rPr>
        <w:t xml:space="preserve">a multi-cell extension of the search space linking </w:t>
      </w:r>
      <w:r w:rsidR="0008799D">
        <w:rPr>
          <w:lang w:eastAsia="ko-KR"/>
        </w:rPr>
        <w:t xml:space="preserve">procedure </w:t>
      </w:r>
      <w:r w:rsidR="00862BB3">
        <w:rPr>
          <w:lang w:eastAsia="ko-KR"/>
        </w:rPr>
        <w:t xml:space="preserve">or by </w:t>
      </w:r>
      <w:r w:rsidR="002A5264">
        <w:rPr>
          <w:lang w:eastAsia="ko-KR"/>
        </w:rPr>
        <w:t>higher layer configuration.</w:t>
      </w:r>
    </w:p>
    <w:p w14:paraId="7E3B20F6" w14:textId="1C61485B" w:rsidR="0082351B" w:rsidRDefault="0082351B" w:rsidP="008976B1">
      <w:pPr>
        <w:spacing w:after="0" w:line="288" w:lineRule="auto"/>
        <w:jc w:val="both"/>
        <w:rPr>
          <w:b/>
          <w:u w:val="single"/>
          <w:lang w:eastAsia="ko-KR"/>
        </w:rPr>
      </w:pPr>
      <w:r w:rsidRPr="00CD39E6">
        <w:rPr>
          <w:b/>
          <w:u w:val="single"/>
          <w:lang w:eastAsia="ko-KR"/>
        </w:rPr>
        <w:t xml:space="preserve">Proposal </w:t>
      </w:r>
      <w:r w:rsidR="00960827">
        <w:rPr>
          <w:b/>
          <w:u w:val="single"/>
          <w:lang w:eastAsia="ko-KR"/>
        </w:rPr>
        <w:t>5</w:t>
      </w:r>
      <w:r w:rsidRPr="00CD39E6">
        <w:rPr>
          <w:b/>
          <w:u w:val="single"/>
          <w:lang w:eastAsia="ko-KR"/>
        </w:rPr>
        <w:t xml:space="preserve">: </w:t>
      </w:r>
      <w:r w:rsidR="00BD48D7">
        <w:rPr>
          <w:b/>
          <w:u w:val="single"/>
          <w:lang w:eastAsia="ko-KR"/>
        </w:rPr>
        <w:t xml:space="preserve">The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oMath>
      <w:r w:rsidR="00BD48D7">
        <w:rPr>
          <w:b/>
          <w:u w:val="single"/>
          <w:lang w:eastAsia="ko-KR"/>
        </w:rPr>
        <w:t xml:space="preserve"> value in the search space equation for PDCCH monitoring for multi-cell scheduling corresponds to a set of co-scheduled cells. </w:t>
      </w:r>
      <w:r w:rsidR="002A5264">
        <w:rPr>
          <w:b/>
          <w:u w:val="single"/>
          <w:lang w:eastAsia="ko-KR"/>
        </w:rPr>
        <w:t>FFS on the method for associati</w:t>
      </w:r>
      <w:r w:rsidR="00D2747F">
        <w:rPr>
          <w:b/>
          <w:u w:val="single"/>
          <w:lang w:eastAsia="ko-KR"/>
        </w:rPr>
        <w:t>ng</w:t>
      </w:r>
      <w:r w:rsidR="002A5264">
        <w:rPr>
          <w:b/>
          <w:u w:val="single"/>
          <w:lang w:eastAsia="ko-KR"/>
        </w:rPr>
        <w:t xml:space="preserve"> </w:t>
      </w:r>
      <w:r w:rsidR="002A5264" w:rsidRPr="002A5264">
        <w:rPr>
          <w:b/>
          <w:u w:val="single"/>
          <w:lang w:eastAsia="ko-KR"/>
        </w:rPr>
        <w:t>a search space set and a set-level CIF</w:t>
      </w:r>
      <w:r w:rsidR="002A5264">
        <w:rPr>
          <w:b/>
          <w:u w:val="single"/>
          <w:lang w:eastAsia="ko-KR"/>
        </w:rPr>
        <w:t>.</w:t>
      </w:r>
      <w:r w:rsidR="002A5264" w:rsidRPr="002A5264">
        <w:rPr>
          <w:b/>
          <w:u w:val="single"/>
          <w:lang w:eastAsia="ko-KR"/>
        </w:rPr>
        <w:t xml:space="preserve"> </w:t>
      </w:r>
    </w:p>
    <w:p w14:paraId="570905AF" w14:textId="77777777" w:rsidR="00763E23" w:rsidRDefault="00763E23" w:rsidP="008976B1">
      <w:pPr>
        <w:spacing w:after="0"/>
        <w:jc w:val="both"/>
        <w:rPr>
          <w:lang w:eastAsia="ko-KR"/>
        </w:rPr>
      </w:pPr>
    </w:p>
    <w:p w14:paraId="6628A341" w14:textId="7255C385" w:rsidR="00E03A61" w:rsidRDefault="00434BC2" w:rsidP="000C118A">
      <w:pPr>
        <w:jc w:val="both"/>
        <w:rPr>
          <w:lang w:eastAsia="ko-KR"/>
        </w:rPr>
      </w:pPr>
      <w:r>
        <w:rPr>
          <w:lang w:eastAsia="ko-KR"/>
        </w:rPr>
        <w:t xml:space="preserve">A third issue is </w:t>
      </w:r>
      <w:r w:rsidR="007821A0">
        <w:rPr>
          <w:lang w:eastAsia="ko-KR"/>
        </w:rPr>
        <w:t xml:space="preserve">the </w:t>
      </w:r>
      <w:r w:rsidR="002142A0">
        <w:rPr>
          <w:lang w:eastAsia="ko-KR"/>
        </w:rPr>
        <w:t xml:space="preserve">PDCCH monitoring limits </w:t>
      </w:r>
      <w:r w:rsidR="007821A0">
        <w:rPr>
          <w:lang w:eastAsia="ko-KR"/>
        </w:rPr>
        <w:t xml:space="preserve">for </w:t>
      </w:r>
      <w:r w:rsidR="002142A0">
        <w:rPr>
          <w:lang w:eastAsia="ko-KR"/>
        </w:rPr>
        <w:t>operati</w:t>
      </w:r>
      <w:r w:rsidR="007821A0">
        <w:rPr>
          <w:lang w:eastAsia="ko-KR"/>
        </w:rPr>
        <w:t>on</w:t>
      </w:r>
      <w:r w:rsidR="002142A0">
        <w:rPr>
          <w:lang w:eastAsia="ko-KR"/>
        </w:rPr>
        <w:t xml:space="preserve"> with multi-cell scheduling. </w:t>
      </w:r>
      <w:r w:rsidR="007821A0">
        <w:rPr>
          <w:lang w:eastAsia="ko-KR"/>
        </w:rPr>
        <w:t>U</w:t>
      </w:r>
      <w:r w:rsidR="00F94AA9">
        <w:rPr>
          <w:lang w:eastAsia="ko-KR"/>
        </w:rPr>
        <w:t xml:space="preserve">nlike multi-TRP operation, multi-cell scheduling does not change/increase a UE budget for PDCCH monitoring. Rather, multi-cell scheduling is a new method for consuming the UE budget for PDCCH monitoring by </w:t>
      </w:r>
      <w:r w:rsidR="000C7D84">
        <w:rPr>
          <w:lang w:eastAsia="ko-KR"/>
        </w:rPr>
        <w:t xml:space="preserve">using </w:t>
      </w:r>
      <w:r w:rsidR="007821A0">
        <w:rPr>
          <w:lang w:eastAsia="ko-KR"/>
        </w:rPr>
        <w:t xml:space="preserve">fewer </w:t>
      </w:r>
      <w:r w:rsidR="00F94AA9">
        <w:rPr>
          <w:lang w:eastAsia="ko-KR"/>
        </w:rPr>
        <w:t xml:space="preserve">PDCCHs for scheduling PDSCH/PUSCH on multiple serving cells. </w:t>
      </w:r>
      <w:r w:rsidR="000C2AAA">
        <w:rPr>
          <w:lang w:eastAsia="ko-KR"/>
        </w:rPr>
        <w:t>Therefore, there is no impact</w:t>
      </w:r>
      <w:r w:rsidR="0044343A">
        <w:rPr>
          <w:lang w:eastAsia="ko-KR"/>
        </w:rPr>
        <w:t xml:space="preserve">, </w:t>
      </w:r>
      <w:r w:rsidR="000C2AAA">
        <w:rPr>
          <w:lang w:eastAsia="ko-KR"/>
        </w:rPr>
        <w:t>due to multi-cell scheduling</w:t>
      </w:r>
      <w:r w:rsidR="0044343A">
        <w:rPr>
          <w:lang w:eastAsia="ko-KR"/>
        </w:rPr>
        <w:t>,</w:t>
      </w:r>
      <w:r w:rsidR="000C2AAA">
        <w:rPr>
          <w:lang w:eastAsia="ko-KR"/>
        </w:rPr>
        <w:t xml:space="preserve"> on </w:t>
      </w:r>
      <w:r w:rsidR="0044343A">
        <w:rPr>
          <w:lang w:eastAsia="ko-KR"/>
        </w:rPr>
        <w:t xml:space="preserve">the </w:t>
      </w:r>
      <w:r w:rsidR="000C2AAA">
        <w:rPr>
          <w:lang w:eastAsia="ko-KR"/>
        </w:rPr>
        <w:t xml:space="preserve">UE limits for a maximum number </w:t>
      </w:r>
      <w:r w:rsidR="0044343A">
        <w:rPr>
          <w:lang w:eastAsia="ko-KR"/>
        </w:rPr>
        <w:t xml:space="preserve">of PDCCH candidates or non-overlapping CCEs that the UE can monitor. </w:t>
      </w:r>
    </w:p>
    <w:p w14:paraId="47C5631B" w14:textId="5A47B761" w:rsidR="00A467EC" w:rsidRPr="0046510A" w:rsidRDefault="007821A0" w:rsidP="000C118A">
      <w:pPr>
        <w:jc w:val="both"/>
      </w:pPr>
      <w:r>
        <w:rPr>
          <w:lang w:eastAsia="ko-KR"/>
        </w:rPr>
        <w:t>For</w:t>
      </w:r>
      <w:r w:rsidR="00EE4712">
        <w:rPr>
          <w:lang w:eastAsia="ko-KR"/>
        </w:rPr>
        <w:t xml:space="preserve"> count</w:t>
      </w:r>
      <w:r>
        <w:rPr>
          <w:lang w:eastAsia="ko-KR"/>
        </w:rPr>
        <w:t>ing</w:t>
      </w:r>
      <w:r w:rsidR="00EE4712">
        <w:rPr>
          <w:lang w:eastAsia="ko-KR"/>
        </w:rPr>
        <w:t xml:space="preserve"> the PDCCH candidates and non-overlapping CCEs</w:t>
      </w:r>
      <w:r w:rsidR="00C7095D">
        <w:rPr>
          <w:lang w:eastAsia="ko-KR"/>
        </w:rPr>
        <w:t xml:space="preserve">, </w:t>
      </w:r>
      <w:r w:rsidR="0046510A">
        <w:t xml:space="preserve">a PDCCH candidate or CCEs </w:t>
      </w:r>
      <w:r>
        <w:t>associated with</w:t>
      </w:r>
      <w:r w:rsidR="0046510A">
        <w:t xml:space="preserve"> multi-cell scheduling should be </w:t>
      </w:r>
      <w:r>
        <w:t>inversely scaled</w:t>
      </w:r>
      <w:r w:rsidR="002201AF">
        <w:t xml:space="preserve"> </w:t>
      </w:r>
      <w:r>
        <w:t>by</w:t>
      </w:r>
      <w:r w:rsidR="002201AF">
        <w:t xml:space="preserve"> the </w:t>
      </w:r>
      <w:r>
        <w:t xml:space="preserve">number of </w:t>
      </w:r>
      <w:r w:rsidR="002201AF">
        <w:t xml:space="preserve">co-scheduled cells. For example, </w:t>
      </w:r>
      <w:r w:rsidR="00063C9B">
        <w:t xml:space="preserve">for a set </w:t>
      </w:r>
      <w:r w:rsidR="00F3053B">
        <w:t xml:space="preserve">with 4 </w:t>
      </w:r>
      <w:r w:rsidR="00063C9B">
        <w:t>co-scheduled cells,</w:t>
      </w:r>
      <w:r w:rsidR="001B720E">
        <w:t xml:space="preserve"> the UE </w:t>
      </w:r>
      <w:r>
        <w:t xml:space="preserve">can </w:t>
      </w:r>
      <w:r w:rsidR="001B720E">
        <w:t>count</w:t>
      </w:r>
      <w:r w:rsidR="00F3053B">
        <w:t xml:space="preserve"> one PDCCH candidate as 1/4 PDCCH candidates and count </w:t>
      </w:r>
      <w:r w:rsidR="00F3053B" w:rsidRPr="00F3053B">
        <w:rPr>
          <w:i/>
        </w:rPr>
        <w:t>L</w:t>
      </w:r>
      <w:r w:rsidR="00F3053B">
        <w:t xml:space="preserve"> non-overlapping CCEs as </w:t>
      </w:r>
      <w:r w:rsidR="00F3053B" w:rsidRPr="00F3053B">
        <w:rPr>
          <w:i/>
        </w:rPr>
        <w:t>L</w:t>
      </w:r>
      <w:r w:rsidR="00F3053B">
        <w:t xml:space="preserve">/4 non-overlapping CCEs for each of the 4 co-scheduled cells. </w:t>
      </w:r>
      <w:r w:rsidR="00537542">
        <w:t>The inverse scaling applies regardless of whether or not the UE detects a DCI format in the monitored PDCCH candidate, and regardless of whether</w:t>
      </w:r>
      <w:r w:rsidR="00D342F7">
        <w:t xml:space="preserve"> </w:t>
      </w:r>
      <w:r w:rsidR="00537542">
        <w:t xml:space="preserve">a detected DCI format in the monitored PDCCH candidate schedules the same number </w:t>
      </w:r>
      <w:r w:rsidR="0008799D">
        <w:t xml:space="preserve">or a different number </w:t>
      </w:r>
      <w:r w:rsidR="00537542">
        <w:t xml:space="preserve">of </w:t>
      </w:r>
      <w:r w:rsidR="00D342F7">
        <w:t>co-scheduled cells as the set of co-scheduled cells associated with the search space set.</w:t>
      </w:r>
    </w:p>
    <w:p w14:paraId="32D94F35" w14:textId="400CAD1E" w:rsidR="009915A2" w:rsidRDefault="00FD600B" w:rsidP="00F52669">
      <w:pPr>
        <w:spacing w:before="180" w:line="288" w:lineRule="auto"/>
        <w:jc w:val="both"/>
        <w:rPr>
          <w:b/>
          <w:u w:val="single"/>
          <w:lang w:eastAsia="ko-KR"/>
        </w:rPr>
      </w:pPr>
      <w:r w:rsidRPr="00CD39E6">
        <w:rPr>
          <w:b/>
          <w:u w:val="single"/>
          <w:lang w:eastAsia="ko-KR"/>
        </w:rPr>
        <w:lastRenderedPageBreak/>
        <w:t xml:space="preserve">Proposal </w:t>
      </w:r>
      <w:r w:rsidR="00960827">
        <w:rPr>
          <w:b/>
          <w:u w:val="single"/>
          <w:lang w:eastAsia="ko-KR"/>
        </w:rPr>
        <w:t>6</w:t>
      </w:r>
      <w:r w:rsidRPr="00CD39E6">
        <w:rPr>
          <w:b/>
          <w:u w:val="single"/>
          <w:lang w:eastAsia="ko-KR"/>
        </w:rPr>
        <w:t xml:space="preserve">: </w:t>
      </w:r>
      <w:r w:rsidR="007821A0">
        <w:rPr>
          <w:b/>
          <w:u w:val="single"/>
          <w:lang w:eastAsia="ko-KR"/>
        </w:rPr>
        <w:t>Define the</w:t>
      </w:r>
      <w:r>
        <w:rPr>
          <w:b/>
          <w:u w:val="single"/>
          <w:lang w:eastAsia="ko-KR"/>
        </w:rPr>
        <w:t xml:space="preserve"> count</w:t>
      </w:r>
      <w:r w:rsidR="007821A0">
        <w:rPr>
          <w:b/>
          <w:u w:val="single"/>
          <w:lang w:eastAsia="ko-KR"/>
        </w:rPr>
        <w:t>ing of</w:t>
      </w:r>
      <w:r>
        <w:rPr>
          <w:b/>
          <w:u w:val="single"/>
          <w:lang w:eastAsia="ko-KR"/>
        </w:rPr>
        <w:t xml:space="preserve"> PDCCH candidate</w:t>
      </w:r>
      <w:r w:rsidR="007821A0">
        <w:rPr>
          <w:b/>
          <w:u w:val="single"/>
          <w:lang w:eastAsia="ko-KR"/>
        </w:rPr>
        <w:t>s</w:t>
      </w:r>
      <w:r>
        <w:rPr>
          <w:b/>
          <w:u w:val="single"/>
          <w:lang w:eastAsia="ko-KR"/>
        </w:rPr>
        <w:t xml:space="preserve"> and non-overlapping CCEs </w:t>
      </w:r>
      <w:r w:rsidR="007821A0">
        <w:rPr>
          <w:b/>
          <w:u w:val="single"/>
          <w:lang w:eastAsia="ko-KR"/>
        </w:rPr>
        <w:t>for</w:t>
      </w:r>
      <w:r>
        <w:rPr>
          <w:b/>
          <w:u w:val="single"/>
          <w:lang w:eastAsia="ko-KR"/>
        </w:rPr>
        <w:t xml:space="preserve"> multi-cell scheduling.</w:t>
      </w:r>
    </w:p>
    <w:p w14:paraId="1B3F4CEC" w14:textId="60C2AC44" w:rsidR="00227B7F" w:rsidRDefault="00227B7F" w:rsidP="00F52669">
      <w:pPr>
        <w:spacing w:before="180" w:line="288" w:lineRule="auto"/>
        <w:jc w:val="both"/>
        <w:rPr>
          <w:lang w:eastAsia="ko-KR"/>
        </w:rPr>
      </w:pPr>
      <w:r>
        <w:rPr>
          <w:lang w:eastAsia="ko-KR"/>
        </w:rPr>
        <w:t xml:space="preserve">A fourth issue is </w:t>
      </w:r>
      <w:r w:rsidR="00B0162A">
        <w:rPr>
          <w:lang w:eastAsia="ko-KR"/>
        </w:rPr>
        <w:t xml:space="preserve">about a specifications limit on a UE budget for the number of DCI format sizes per serving cell, sometimes referred to as, the “3+1” rule. When the UE monitors a DCI format for multi-cell scheduling, the DCI pertains to multiple serving cells, then clarification is needed on how to determine a number of DCI sizes per cell. Various options can be considered to modify the “3+1” rule in the presence of multi-cell scheduling. However, it appears that the “3+1” budget for DCI sizes was initially considered in Rel-15 due to </w:t>
      </w:r>
      <w:r w:rsidR="005E55D7">
        <w:rPr>
          <w:lang w:eastAsia="ko-KR"/>
        </w:rPr>
        <w:t xml:space="preserve">early implementation </w:t>
      </w:r>
      <w:r w:rsidR="00594318">
        <w:rPr>
          <w:lang w:eastAsia="ko-KR"/>
        </w:rPr>
        <w:t>plans</w:t>
      </w:r>
      <w:r w:rsidR="001A0A33">
        <w:rPr>
          <w:lang w:eastAsia="ko-KR"/>
        </w:rPr>
        <w:t>/restrictions for 5G devices</w:t>
      </w:r>
      <w:r w:rsidR="00594318">
        <w:rPr>
          <w:lang w:eastAsia="ko-KR"/>
        </w:rPr>
        <w:t xml:space="preserve">. Maintaining such </w:t>
      </w:r>
      <w:r w:rsidR="001A0A33">
        <w:rPr>
          <w:lang w:eastAsia="ko-KR"/>
        </w:rPr>
        <w:t>restriction</w:t>
      </w:r>
      <w:r w:rsidR="00594318">
        <w:rPr>
          <w:lang w:eastAsia="ko-KR"/>
        </w:rPr>
        <w:t xml:space="preserve"> </w:t>
      </w:r>
      <w:r w:rsidR="00073BBD">
        <w:rPr>
          <w:lang w:eastAsia="ko-KR"/>
        </w:rPr>
        <w:t xml:space="preserve">seems not necessary anymore, so RAN1 can consider </w:t>
      </w:r>
      <w:r w:rsidR="00E1797B">
        <w:rPr>
          <w:lang w:eastAsia="ko-KR"/>
        </w:rPr>
        <w:t>voiding the limit, at least for multi-cell scheduling.</w:t>
      </w:r>
    </w:p>
    <w:p w14:paraId="62BB7818" w14:textId="1C54C0CC" w:rsidR="00E1797B" w:rsidRPr="00CD39E6" w:rsidRDefault="00E1797B" w:rsidP="00E1797B">
      <w:pPr>
        <w:spacing w:after="120"/>
        <w:jc w:val="both"/>
        <w:rPr>
          <w:i/>
          <w:u w:val="single"/>
          <w:lang w:eastAsia="ko-KR"/>
        </w:rPr>
      </w:pPr>
      <w:r w:rsidRPr="00180606">
        <w:rPr>
          <w:b/>
          <w:u w:val="single"/>
          <w:lang w:eastAsia="ko-KR"/>
        </w:rPr>
        <w:t xml:space="preserve">Observation </w:t>
      </w:r>
      <w:r w:rsidR="00FA39E2">
        <w:rPr>
          <w:b/>
          <w:u w:val="single"/>
          <w:lang w:eastAsia="ko-KR"/>
        </w:rPr>
        <w:t>8</w:t>
      </w:r>
      <w:r w:rsidRPr="00180606">
        <w:rPr>
          <w:b/>
          <w:u w:val="single"/>
          <w:lang w:eastAsia="ko-KR"/>
        </w:rPr>
        <w:t>:</w:t>
      </w:r>
      <w:r w:rsidRPr="00180606">
        <w:rPr>
          <w:u w:val="single"/>
          <w:lang w:eastAsia="ko-KR"/>
        </w:rPr>
        <w:t xml:space="preserve"> </w:t>
      </w:r>
      <w:r>
        <w:rPr>
          <w:i/>
          <w:u w:val="single"/>
          <w:lang w:eastAsia="ko-KR"/>
        </w:rPr>
        <w:t xml:space="preserve">The “3+1” rule for DCI size budget </w:t>
      </w:r>
      <w:r w:rsidR="001A0A33">
        <w:rPr>
          <w:i/>
          <w:u w:val="single"/>
          <w:lang w:eastAsia="ko-KR"/>
        </w:rPr>
        <w:t>is rooted in early implementation plans for 5G devices, that do not appear to be applicable anymore</w:t>
      </w:r>
      <w:r w:rsidRPr="00B222A0">
        <w:rPr>
          <w:i/>
          <w:u w:val="single"/>
          <w:lang w:eastAsia="ko-KR"/>
        </w:rPr>
        <w:t>.</w:t>
      </w:r>
    </w:p>
    <w:p w14:paraId="58203C7E" w14:textId="1ABBE9FD" w:rsidR="001A0A33" w:rsidRDefault="001A0A33" w:rsidP="001A0A33">
      <w:pPr>
        <w:spacing w:before="180" w:line="288" w:lineRule="auto"/>
        <w:jc w:val="both"/>
        <w:rPr>
          <w:b/>
          <w:u w:val="single"/>
          <w:lang w:eastAsia="ko-KR"/>
        </w:rPr>
      </w:pPr>
      <w:r w:rsidRPr="00CD39E6">
        <w:rPr>
          <w:b/>
          <w:u w:val="single"/>
          <w:lang w:eastAsia="ko-KR"/>
        </w:rPr>
        <w:t xml:space="preserve">Proposal </w:t>
      </w:r>
      <w:r w:rsidR="00DE07BF">
        <w:rPr>
          <w:b/>
          <w:u w:val="single"/>
          <w:lang w:eastAsia="ko-KR"/>
        </w:rPr>
        <w:t>7</w:t>
      </w:r>
      <w:r w:rsidRPr="00CD39E6">
        <w:rPr>
          <w:b/>
          <w:u w:val="single"/>
          <w:lang w:eastAsia="ko-KR"/>
        </w:rPr>
        <w:t xml:space="preserve">: </w:t>
      </w:r>
      <w:r>
        <w:rPr>
          <w:b/>
          <w:u w:val="single"/>
          <w:lang w:eastAsia="ko-KR"/>
        </w:rPr>
        <w:t>Further discuss the “3+1” limit on UE budget for DCI sizes, including voiding the limit for the case of multi-cell scheduling.</w:t>
      </w:r>
    </w:p>
    <w:p w14:paraId="4EEC89EC" w14:textId="77777777" w:rsidR="00E1797B" w:rsidRPr="00831064" w:rsidRDefault="00E1797B" w:rsidP="00F52669">
      <w:pPr>
        <w:spacing w:before="180" w:line="288" w:lineRule="auto"/>
        <w:jc w:val="both"/>
        <w:rPr>
          <w:lang w:eastAsia="ko-KR"/>
        </w:rPr>
      </w:pPr>
    </w:p>
    <w:p w14:paraId="377DC66E" w14:textId="3E2260D3" w:rsidR="001E4C8C" w:rsidRDefault="00831064" w:rsidP="005A02B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HARQ-ACK procedures</w:t>
      </w:r>
    </w:p>
    <w:p w14:paraId="31E9E290" w14:textId="3ADCE0B9" w:rsidR="004C6680" w:rsidRDefault="00B35606" w:rsidP="005D772F">
      <w:pPr>
        <w:jc w:val="both"/>
        <w:rPr>
          <w:lang w:eastAsia="ko-KR"/>
        </w:rPr>
      </w:pPr>
      <w:r>
        <w:rPr>
          <w:lang w:eastAsia="ko-KR"/>
        </w:rPr>
        <w:t xml:space="preserve">Multi-cell scheduling can </w:t>
      </w:r>
      <w:r w:rsidR="001830D8">
        <w:rPr>
          <w:lang w:eastAsia="ko-KR"/>
        </w:rPr>
        <w:t xml:space="preserve">also </w:t>
      </w:r>
      <w:r>
        <w:rPr>
          <w:lang w:eastAsia="ko-KR"/>
        </w:rPr>
        <w:t xml:space="preserve">impact UE procedures for HARQ-ACK codebook generation. </w:t>
      </w:r>
    </w:p>
    <w:p w14:paraId="0B273ACB" w14:textId="0C52E1E7" w:rsidR="00956705" w:rsidRDefault="006F598D" w:rsidP="00956705">
      <w:pPr>
        <w:jc w:val="both"/>
        <w:rPr>
          <w:lang w:eastAsia="ko-KR"/>
        </w:rPr>
      </w:pPr>
      <w:r>
        <w:rPr>
          <w:lang w:eastAsia="ko-KR"/>
        </w:rPr>
        <w:t xml:space="preserve">A first issue that is </w:t>
      </w:r>
      <w:r w:rsidR="008B4835">
        <w:rPr>
          <w:lang w:eastAsia="ko-KR"/>
        </w:rPr>
        <w:t xml:space="preserve">applicable </w:t>
      </w:r>
      <w:r>
        <w:rPr>
          <w:lang w:eastAsia="ko-KR"/>
        </w:rPr>
        <w:t xml:space="preserve">to </w:t>
      </w:r>
      <w:r w:rsidR="008B4835">
        <w:rPr>
          <w:lang w:eastAsia="ko-KR"/>
        </w:rPr>
        <w:t xml:space="preserve">all </w:t>
      </w:r>
      <w:r>
        <w:rPr>
          <w:lang w:eastAsia="ko-KR"/>
        </w:rPr>
        <w:t>HARQ-ACK codebooks is determination of a PUCCH resource</w:t>
      </w:r>
      <w:r w:rsidR="00960827">
        <w:rPr>
          <w:lang w:eastAsia="ko-KR"/>
        </w:rPr>
        <w:t>/slot</w:t>
      </w:r>
      <w:r>
        <w:rPr>
          <w:lang w:eastAsia="ko-KR"/>
        </w:rPr>
        <w:t xml:space="preserve"> for transmission of HARQ-ACK </w:t>
      </w:r>
      <w:r w:rsidR="008B4835">
        <w:rPr>
          <w:lang w:eastAsia="ko-KR"/>
        </w:rPr>
        <w:t xml:space="preserve">information </w:t>
      </w:r>
      <w:r>
        <w:rPr>
          <w:lang w:eastAsia="ko-KR"/>
        </w:rPr>
        <w:t xml:space="preserve">feedback corresponding to </w:t>
      </w:r>
      <w:r w:rsidR="008B4835">
        <w:rPr>
          <w:lang w:eastAsia="ko-KR"/>
        </w:rPr>
        <w:t xml:space="preserve">multiple PDSCHs on a set of co-scheduled cells. </w:t>
      </w:r>
      <w:r w:rsidR="00956705">
        <w:rPr>
          <w:lang w:eastAsia="ko-KR"/>
        </w:rPr>
        <w:t xml:space="preserve">For DL multi-cell scheduling, the typical case is that the scheduled PDSCHs are distributed closely in time domain and it is straightforward to transmit the HARQ-ACK of all </w:t>
      </w:r>
      <w:r w:rsidR="00D273A7">
        <w:rPr>
          <w:lang w:eastAsia="ko-KR"/>
        </w:rPr>
        <w:t xml:space="preserve">co-scheduled </w:t>
      </w:r>
      <w:r w:rsidR="00956705">
        <w:rPr>
          <w:lang w:eastAsia="ko-KR"/>
        </w:rPr>
        <w:t>PDSCHs in a same PUCCH. Transmitting the HARQ-ACK of the scheduled PDSCHs in different PUCCHs only complicates the spec and implementation</w:t>
      </w:r>
      <w:r w:rsidR="00B33D1D">
        <w:rPr>
          <w:lang w:eastAsia="ko-KR"/>
        </w:rPr>
        <w:t xml:space="preserve"> and increases resource utilization and control overhead</w:t>
      </w:r>
      <w:r w:rsidR="00956705">
        <w:rPr>
          <w:lang w:eastAsia="ko-KR"/>
        </w:rPr>
        <w:t xml:space="preserve"> without any gain</w:t>
      </w:r>
      <w:r w:rsidR="00B33D1D">
        <w:rPr>
          <w:lang w:eastAsia="ko-KR"/>
        </w:rPr>
        <w:t>s</w:t>
      </w:r>
      <w:r w:rsidR="00956705">
        <w:rPr>
          <w:lang w:eastAsia="ko-KR"/>
        </w:rPr>
        <w:t xml:space="preserve"> and thus should not be supported.</w:t>
      </w:r>
    </w:p>
    <w:p w14:paraId="7B07266E" w14:textId="62B11057" w:rsidR="00956705" w:rsidRPr="00E9398B" w:rsidRDefault="00181029" w:rsidP="00956705">
      <w:pPr>
        <w:spacing w:before="180" w:line="288" w:lineRule="auto"/>
        <w:jc w:val="both"/>
        <w:rPr>
          <w:b/>
          <w:u w:val="single"/>
          <w:lang w:eastAsia="ko-KR"/>
        </w:rPr>
      </w:pPr>
      <w:r>
        <w:rPr>
          <w:b/>
          <w:bCs/>
          <w:u w:val="single"/>
          <w:lang w:eastAsia="ko-KR"/>
        </w:rPr>
        <w:t xml:space="preserve">Observation </w:t>
      </w:r>
      <w:r w:rsidR="00FA39E2">
        <w:rPr>
          <w:b/>
          <w:bCs/>
          <w:u w:val="single"/>
          <w:lang w:eastAsia="ko-KR"/>
        </w:rPr>
        <w:t>9</w:t>
      </w:r>
      <w:r w:rsidR="00956705" w:rsidRPr="0069266F">
        <w:rPr>
          <w:b/>
          <w:bCs/>
          <w:u w:val="single"/>
          <w:lang w:eastAsia="ko-KR"/>
        </w:rPr>
        <w:t xml:space="preserve">: </w:t>
      </w:r>
      <w:r w:rsidR="00956705" w:rsidRPr="00960827">
        <w:rPr>
          <w:bCs/>
          <w:i/>
          <w:u w:val="single"/>
          <w:lang w:eastAsia="ko-KR"/>
        </w:rPr>
        <w:t>For multiple PDSCHs scheduled on multiple serving cells by a same DCI format, the HARQ-ACK information of all the</w:t>
      </w:r>
      <w:r w:rsidR="00956705" w:rsidRPr="00960827">
        <w:rPr>
          <w:i/>
          <w:u w:val="single"/>
          <w:lang w:eastAsia="ko-KR"/>
        </w:rPr>
        <w:t xml:space="preserve"> scheduled PDSCHs </w:t>
      </w:r>
      <w:r w:rsidR="00B33D1D">
        <w:rPr>
          <w:i/>
          <w:u w:val="single"/>
          <w:lang w:eastAsia="ko-KR"/>
        </w:rPr>
        <w:t>can be</w:t>
      </w:r>
      <w:r w:rsidR="00956705" w:rsidRPr="00960827">
        <w:rPr>
          <w:i/>
          <w:u w:val="single"/>
          <w:lang w:eastAsia="ko-KR"/>
        </w:rPr>
        <w:t xml:space="preserve"> multiplexed in a same PUCCH.</w:t>
      </w:r>
    </w:p>
    <w:p w14:paraId="45FB60A7" w14:textId="73FB2C54" w:rsidR="00956705" w:rsidRDefault="007F1986" w:rsidP="00956705">
      <w:pPr>
        <w:jc w:val="both"/>
        <w:rPr>
          <w:lang w:eastAsia="ko-KR"/>
        </w:rPr>
      </w:pPr>
      <w:r>
        <w:rPr>
          <w:lang w:eastAsia="ko-KR"/>
        </w:rPr>
        <w:t xml:space="preserve">A DCI format for multi-cell scheduling includes a single </w:t>
      </w:r>
      <w:r w:rsidR="006B1563">
        <w:rPr>
          <w:lang w:eastAsia="ko-KR"/>
        </w:rPr>
        <w:t xml:space="preserve">field for </w:t>
      </w:r>
      <w:r w:rsidR="006B1563" w:rsidRPr="006B1563">
        <w:rPr>
          <w:lang w:eastAsia="ko-KR"/>
        </w:rPr>
        <w:t>PDSCH-to-HARQ timing (K1)</w:t>
      </w:r>
      <w:r w:rsidR="006B1563">
        <w:rPr>
          <w:lang w:eastAsia="ko-KR"/>
        </w:rPr>
        <w:t xml:space="preserve">, therefore, the PUCCH slot is indicated with respect to one of the co-scheduled PDSCHs. Therefore, </w:t>
      </w:r>
      <w:r w:rsidR="00956705">
        <w:rPr>
          <w:lang w:eastAsia="ko-KR"/>
        </w:rPr>
        <w:t>determin</w:t>
      </w:r>
      <w:r w:rsidR="00FD2201">
        <w:rPr>
          <w:lang w:eastAsia="ko-KR"/>
        </w:rPr>
        <w:t>ation of</w:t>
      </w:r>
      <w:r w:rsidR="00956705">
        <w:rPr>
          <w:lang w:eastAsia="ko-KR"/>
        </w:rPr>
        <w:t xml:space="preserve"> the PUCCH slot </w:t>
      </w:r>
      <w:r>
        <w:rPr>
          <w:lang w:eastAsia="ko-KR"/>
        </w:rPr>
        <w:t xml:space="preserve">for multi-cell scheduling </w:t>
      </w:r>
      <w:r w:rsidR="00956705">
        <w:rPr>
          <w:lang w:eastAsia="ko-KR"/>
        </w:rPr>
        <w:t xml:space="preserve">needs further clarification. For example, </w:t>
      </w:r>
      <w:r w:rsidR="00FD2201">
        <w:rPr>
          <w:lang w:eastAsia="ko-KR"/>
        </w:rPr>
        <w:t xml:space="preserve">the K1 timing for the PUCCH slot can be with respect to </w:t>
      </w:r>
      <w:r w:rsidR="00956705">
        <w:rPr>
          <w:lang w:eastAsia="ko-KR"/>
        </w:rPr>
        <w:t xml:space="preserve">the last </w:t>
      </w:r>
      <w:r w:rsidR="00FD2201">
        <w:rPr>
          <w:lang w:eastAsia="ko-KR"/>
        </w:rPr>
        <w:t>co-</w:t>
      </w:r>
      <w:r w:rsidR="00956705">
        <w:rPr>
          <w:lang w:eastAsia="ko-KR"/>
        </w:rPr>
        <w:t>scheduled PDSCH</w:t>
      </w:r>
      <w:r w:rsidR="00FD2201">
        <w:rPr>
          <w:lang w:eastAsia="ko-KR"/>
        </w:rPr>
        <w:t>, or with respect to a PDSCH on a reference cell from the set of co-scheduled cells</w:t>
      </w:r>
      <w:r w:rsidR="00956705">
        <w:rPr>
          <w:lang w:eastAsia="ko-KR"/>
        </w:rPr>
        <w:t>.</w:t>
      </w:r>
      <w:r w:rsidR="00FD2201">
        <w:rPr>
          <w:lang w:eastAsia="ko-KR"/>
        </w:rPr>
        <w:t xml:space="preserve"> For example, the reference cell can be </w:t>
      </w:r>
      <w:r w:rsidR="00DE07BF" w:rsidRPr="00DE07BF">
        <w:rPr>
          <w:lang w:eastAsia="ko-KR"/>
        </w:rPr>
        <w:t xml:space="preserve">based on the cell with the largest cell </w:t>
      </w:r>
      <w:r w:rsidR="00DE07BF">
        <w:rPr>
          <w:lang w:eastAsia="ko-KR"/>
        </w:rPr>
        <w:t>index</w:t>
      </w:r>
      <w:r w:rsidR="00DE07BF" w:rsidRPr="00DE07BF">
        <w:rPr>
          <w:lang w:eastAsia="ko-KR"/>
        </w:rPr>
        <w:t xml:space="preserve"> as for determining the last DCI. Alternatively, the cell with the smallest cell </w:t>
      </w:r>
      <w:r w:rsidR="00DE07BF">
        <w:rPr>
          <w:lang w:eastAsia="ko-KR"/>
        </w:rPr>
        <w:t>index</w:t>
      </w:r>
      <w:r w:rsidR="00DE07BF" w:rsidRPr="00DE07BF">
        <w:rPr>
          <w:lang w:eastAsia="ko-KR"/>
        </w:rPr>
        <w:t xml:space="preserve"> can be used for this case</w:t>
      </w:r>
      <w:r w:rsidR="00FD2201">
        <w:rPr>
          <w:lang w:eastAsia="ko-KR"/>
        </w:rPr>
        <w:t>.</w:t>
      </w:r>
      <w:r w:rsidR="00956705">
        <w:rPr>
          <w:lang w:eastAsia="ko-KR"/>
        </w:rPr>
        <w:t xml:space="preserve"> </w:t>
      </w:r>
      <w:r w:rsidR="009E21F8">
        <w:rPr>
          <w:lang w:eastAsia="ko-KR"/>
        </w:rPr>
        <w:t xml:space="preserve">The </w:t>
      </w:r>
      <w:r w:rsidR="00DE07BF">
        <w:rPr>
          <w:lang w:eastAsia="ko-KR"/>
        </w:rPr>
        <w:t xml:space="preserve">usage of a reference cell </w:t>
      </w:r>
      <w:r w:rsidR="009E21F8">
        <w:rPr>
          <w:lang w:eastAsia="ko-KR"/>
        </w:rPr>
        <w:t xml:space="preserve">can have an added benefit as it </w:t>
      </w:r>
      <w:r w:rsidR="00956705">
        <w:rPr>
          <w:lang w:eastAsia="ko-KR"/>
        </w:rPr>
        <w:t>can also be used for determining the last DCI format and DAI counting for Type-2 HARQ-ACK codebook as a unified solution.</w:t>
      </w:r>
    </w:p>
    <w:p w14:paraId="736C7277" w14:textId="4442733B" w:rsidR="00956705" w:rsidRPr="00E9398B" w:rsidRDefault="00956705" w:rsidP="00DE07BF">
      <w:pPr>
        <w:jc w:val="both"/>
        <w:rPr>
          <w:b/>
          <w:bCs/>
          <w:u w:val="single"/>
          <w:lang w:eastAsia="ko-KR"/>
        </w:rPr>
      </w:pPr>
      <w:r w:rsidRPr="00E47CA3">
        <w:rPr>
          <w:b/>
          <w:u w:val="single"/>
          <w:lang w:eastAsia="ko-KR"/>
        </w:rPr>
        <w:t xml:space="preserve">Proposal </w:t>
      </w:r>
      <w:r w:rsidR="00DE07BF">
        <w:rPr>
          <w:b/>
          <w:u w:val="single"/>
          <w:lang w:eastAsia="ko-KR"/>
        </w:rPr>
        <w:t>8</w:t>
      </w:r>
      <w:r w:rsidRPr="00E47CA3">
        <w:rPr>
          <w:b/>
          <w:u w:val="single"/>
          <w:lang w:eastAsia="ko-KR"/>
        </w:rPr>
        <w:t xml:space="preserve">: </w:t>
      </w:r>
      <w:r w:rsidR="00FD2201">
        <w:rPr>
          <w:b/>
          <w:u w:val="single"/>
          <w:lang w:eastAsia="ko-KR"/>
        </w:rPr>
        <w:t xml:space="preserve">Define a reference PDSCH </w:t>
      </w:r>
      <w:r w:rsidR="009E21F8">
        <w:rPr>
          <w:b/>
          <w:u w:val="single"/>
          <w:lang w:eastAsia="ko-KR"/>
        </w:rPr>
        <w:t>f</w:t>
      </w:r>
      <w:r w:rsidRPr="00E47CA3">
        <w:rPr>
          <w:b/>
          <w:u w:val="single"/>
          <w:lang w:eastAsia="ko-KR"/>
        </w:rPr>
        <w:t xml:space="preserve">or </w:t>
      </w:r>
      <w:r w:rsidR="00FD2201">
        <w:rPr>
          <w:b/>
          <w:u w:val="single"/>
          <w:lang w:eastAsia="ko-KR"/>
        </w:rPr>
        <w:t xml:space="preserve">determination of the PUCCH </w:t>
      </w:r>
      <w:r w:rsidR="00DE07BF">
        <w:rPr>
          <w:b/>
          <w:u w:val="single"/>
          <w:lang w:eastAsia="ko-KR"/>
        </w:rPr>
        <w:t>resource/</w:t>
      </w:r>
      <w:r w:rsidR="00FD2201">
        <w:rPr>
          <w:b/>
          <w:u w:val="single"/>
          <w:lang w:eastAsia="ko-KR"/>
        </w:rPr>
        <w:t>slot with HARQ-ACK</w:t>
      </w:r>
      <w:r w:rsidR="00FD2201" w:rsidRPr="00E47CA3">
        <w:rPr>
          <w:b/>
          <w:u w:val="single"/>
          <w:lang w:eastAsia="ko-KR"/>
        </w:rPr>
        <w:t xml:space="preserve"> </w:t>
      </w:r>
      <w:r w:rsidR="00FD2201">
        <w:rPr>
          <w:b/>
          <w:u w:val="single"/>
          <w:lang w:eastAsia="ko-KR"/>
        </w:rPr>
        <w:t xml:space="preserve">corresponding to </w:t>
      </w:r>
      <w:r w:rsidRPr="00E47CA3">
        <w:rPr>
          <w:b/>
          <w:u w:val="single"/>
          <w:lang w:eastAsia="ko-KR"/>
        </w:rPr>
        <w:t xml:space="preserve">multiple PDSCHs scheduled on multiple serving cells by a </w:t>
      </w:r>
      <w:r w:rsidR="00FD2201">
        <w:rPr>
          <w:b/>
          <w:u w:val="single"/>
          <w:lang w:eastAsia="ko-KR"/>
        </w:rPr>
        <w:t>multi-cell scheduling</w:t>
      </w:r>
      <w:r w:rsidRPr="00E47CA3">
        <w:rPr>
          <w:b/>
          <w:u w:val="single"/>
          <w:lang w:eastAsia="ko-KR"/>
        </w:rPr>
        <w:t xml:space="preserve"> DCI format</w:t>
      </w:r>
      <w:r w:rsidR="00DE07BF">
        <w:rPr>
          <w:b/>
          <w:u w:val="single"/>
          <w:lang w:eastAsia="ko-KR"/>
        </w:rPr>
        <w:t>.</w:t>
      </w:r>
    </w:p>
    <w:p w14:paraId="6E0EC66F" w14:textId="6D049829" w:rsidR="00E03A61" w:rsidRDefault="00B35606" w:rsidP="00C654B2">
      <w:pPr>
        <w:jc w:val="both"/>
        <w:rPr>
          <w:lang w:eastAsia="ko-KR"/>
        </w:rPr>
      </w:pPr>
      <w:r>
        <w:rPr>
          <w:lang w:eastAsia="ko-KR"/>
        </w:rPr>
        <w:t>For Type-1 HARQ-ACK codebook</w:t>
      </w:r>
      <w:r w:rsidR="000F2361">
        <w:rPr>
          <w:lang w:eastAsia="ko-KR"/>
        </w:rPr>
        <w:t xml:space="preserve"> (CB)</w:t>
      </w:r>
      <w:r>
        <w:rPr>
          <w:lang w:eastAsia="ko-KR"/>
        </w:rPr>
        <w:t xml:space="preserve">, </w:t>
      </w:r>
      <w:r w:rsidR="001830D8">
        <w:rPr>
          <w:lang w:eastAsia="ko-KR"/>
        </w:rPr>
        <w:t xml:space="preserve">the </w:t>
      </w:r>
      <w:r w:rsidR="007B5F7A">
        <w:rPr>
          <w:lang w:eastAsia="ko-KR"/>
        </w:rPr>
        <w:t xml:space="preserve">UE procedure in </w:t>
      </w:r>
      <w:r w:rsidR="00D321E8">
        <w:rPr>
          <w:lang w:eastAsia="ko-KR"/>
        </w:rPr>
        <w:t xml:space="preserve">Rel-15/16 </w:t>
      </w:r>
      <w:r w:rsidR="00896F47">
        <w:rPr>
          <w:lang w:eastAsia="ko-KR"/>
        </w:rPr>
        <w:t xml:space="preserve">is based on a pseudo-code to determine candidate PDSCH occasions corresponding to a PUCCH slot based on the </w:t>
      </w:r>
      <w:r w:rsidR="00896F47" w:rsidRPr="005D772F">
        <w:rPr>
          <w:lang w:eastAsia="ko-KR"/>
        </w:rPr>
        <w:t>K</w:t>
      </w:r>
      <w:r w:rsidR="00881D7D">
        <w:rPr>
          <w:lang w:eastAsia="ko-KR"/>
        </w:rPr>
        <w:t>1</w:t>
      </w:r>
      <w:r w:rsidR="00896F47" w:rsidRPr="005D772F">
        <w:rPr>
          <w:lang w:eastAsia="ko-KR"/>
        </w:rPr>
        <w:t xml:space="preserve"> value</w:t>
      </w:r>
      <w:r w:rsidR="00896F47">
        <w:rPr>
          <w:lang w:eastAsia="ko-KR"/>
        </w:rPr>
        <w:t xml:space="preserve"> indicated in the single-cell scheduling DCI format</w:t>
      </w:r>
      <w:r w:rsidR="00EE5CD2">
        <w:rPr>
          <w:lang w:eastAsia="ko-KR"/>
        </w:rPr>
        <w:t xml:space="preserve"> and the TDRA table configured for PDSCH reception on the cell</w:t>
      </w:r>
      <w:r w:rsidR="00896F47">
        <w:rPr>
          <w:lang w:eastAsia="ko-KR"/>
        </w:rPr>
        <w:t xml:space="preserve">. </w:t>
      </w:r>
      <w:r w:rsidR="001830D8">
        <w:rPr>
          <w:lang w:eastAsia="ko-KR"/>
        </w:rPr>
        <w:t>E</w:t>
      </w:r>
      <w:r w:rsidR="00535D9F">
        <w:rPr>
          <w:lang w:eastAsia="ko-KR"/>
        </w:rPr>
        <w:t xml:space="preserve">nhancements to the Type-1 CB </w:t>
      </w:r>
      <w:r w:rsidR="007302AA">
        <w:rPr>
          <w:lang w:eastAsia="ko-KR"/>
        </w:rPr>
        <w:t xml:space="preserve">generation </w:t>
      </w:r>
      <w:r w:rsidR="001830D8">
        <w:rPr>
          <w:lang w:eastAsia="ko-KR"/>
        </w:rPr>
        <w:t xml:space="preserve">were defined as part of the “Beyond 52 GHz” WI </w:t>
      </w:r>
      <w:r w:rsidR="00535D9F">
        <w:rPr>
          <w:lang w:eastAsia="ko-KR"/>
        </w:rPr>
        <w:t>for the case of multi-PDSCH scheduling</w:t>
      </w:r>
      <w:r w:rsidR="007302AA">
        <w:rPr>
          <w:lang w:eastAsia="ko-KR"/>
        </w:rPr>
        <w:t xml:space="preserve"> </w:t>
      </w:r>
      <w:r w:rsidR="001830D8">
        <w:rPr>
          <w:lang w:eastAsia="ko-KR"/>
        </w:rPr>
        <w:t>to consider</w:t>
      </w:r>
      <w:r w:rsidR="007302AA">
        <w:rPr>
          <w:lang w:eastAsia="ko-KR"/>
        </w:rPr>
        <w:t xml:space="preserve"> both K1 and relative K0 values</w:t>
      </w:r>
      <w:r w:rsidR="00EE5CD2">
        <w:rPr>
          <w:lang w:eastAsia="ko-KR"/>
        </w:rPr>
        <w:t xml:space="preserve"> from a joint TDRA table</w:t>
      </w:r>
      <w:r w:rsidR="00535D9F">
        <w:rPr>
          <w:lang w:eastAsia="ko-KR"/>
        </w:rPr>
        <w:t xml:space="preserve">, </w:t>
      </w:r>
      <w:r w:rsidR="007302AA">
        <w:rPr>
          <w:lang w:eastAsia="ko-KR"/>
        </w:rPr>
        <w:t xml:space="preserve">so that the UE can ‘back-trace’ from a last PDSCH and identify the remaining candidate PDSCH occasions from the set of co-scheduled PDSCHs. However, </w:t>
      </w:r>
      <w:r w:rsidR="001830D8">
        <w:rPr>
          <w:lang w:eastAsia="ko-KR"/>
        </w:rPr>
        <w:t xml:space="preserve">the </w:t>
      </w:r>
      <w:r w:rsidR="007302AA">
        <w:rPr>
          <w:lang w:eastAsia="ko-KR"/>
        </w:rPr>
        <w:t>Rel-17 multi-</w:t>
      </w:r>
      <w:r w:rsidR="001830D8">
        <w:rPr>
          <w:lang w:eastAsia="ko-KR"/>
        </w:rPr>
        <w:t>PDSCH</w:t>
      </w:r>
      <w:r w:rsidR="007302AA">
        <w:rPr>
          <w:lang w:eastAsia="ko-KR"/>
        </w:rPr>
        <w:t xml:space="preserve"> scheduling </w:t>
      </w:r>
      <w:r w:rsidR="007B5F7A">
        <w:rPr>
          <w:lang w:eastAsia="ko-KR"/>
        </w:rPr>
        <w:t>wa</w:t>
      </w:r>
      <w:r w:rsidR="007302AA">
        <w:rPr>
          <w:lang w:eastAsia="ko-KR"/>
        </w:rPr>
        <w:t xml:space="preserve">s restricted to a same serving cell, therefore a same SCS configuration is applicable to all the co-scheduled PDSCHs. </w:t>
      </w:r>
    </w:p>
    <w:p w14:paraId="09855644" w14:textId="49C645E8" w:rsidR="00C654B2" w:rsidRDefault="007302AA" w:rsidP="008976B1">
      <w:pPr>
        <w:spacing w:after="0"/>
        <w:jc w:val="both"/>
        <w:rPr>
          <w:lang w:eastAsia="ko-KR"/>
        </w:rPr>
      </w:pPr>
      <w:r>
        <w:rPr>
          <w:lang w:eastAsia="ko-KR"/>
        </w:rPr>
        <w:t xml:space="preserve">In Rel-18 multi-cell scheduling, it is possible </w:t>
      </w:r>
      <w:r w:rsidR="007B5F7A">
        <w:rPr>
          <w:lang w:eastAsia="ko-KR"/>
        </w:rPr>
        <w:t xml:space="preserve">that </w:t>
      </w:r>
      <w:r>
        <w:rPr>
          <w:lang w:eastAsia="ko-KR"/>
        </w:rPr>
        <w:t xml:space="preserve">the co-scheduled cells are provided different SCS configuration on the corresponding active DL BWPs. Therefore, </w:t>
      </w:r>
      <w:r w:rsidR="00C654B2" w:rsidRPr="005D772F">
        <w:rPr>
          <w:lang w:eastAsia="ko-KR"/>
        </w:rPr>
        <w:t xml:space="preserve">the UE </w:t>
      </w:r>
      <w:r w:rsidR="00881D7D">
        <w:rPr>
          <w:lang w:eastAsia="ko-KR"/>
        </w:rPr>
        <w:t xml:space="preserve">needs to take the different SCS configurations into account when </w:t>
      </w:r>
      <w:r w:rsidR="00C654B2" w:rsidRPr="005D772F">
        <w:rPr>
          <w:lang w:eastAsia="ko-KR"/>
        </w:rPr>
        <w:t>determin</w:t>
      </w:r>
      <w:r w:rsidR="00881D7D">
        <w:rPr>
          <w:lang w:eastAsia="ko-KR"/>
        </w:rPr>
        <w:t>ing the candidate PDSCH occasions</w:t>
      </w:r>
      <w:r w:rsidR="00C654B2" w:rsidRPr="005D772F">
        <w:rPr>
          <w:lang w:eastAsia="ko-KR"/>
        </w:rPr>
        <w:t xml:space="preserve">.   </w:t>
      </w:r>
    </w:p>
    <w:p w14:paraId="5674AF58" w14:textId="5577A98B" w:rsidR="00947A7D" w:rsidRDefault="00947A7D" w:rsidP="008976B1">
      <w:pPr>
        <w:spacing w:after="0"/>
        <w:jc w:val="both"/>
        <w:rPr>
          <w:lang w:eastAsia="ko-KR"/>
        </w:rPr>
      </w:pPr>
    </w:p>
    <w:p w14:paraId="31EFD330" w14:textId="599F4BE9" w:rsidR="00947A7D" w:rsidRDefault="00547B53" w:rsidP="00DE07BF">
      <w:pPr>
        <w:jc w:val="both"/>
        <w:rPr>
          <w:lang w:eastAsia="ko-KR"/>
        </w:rPr>
      </w:pPr>
      <w:r>
        <w:rPr>
          <w:lang w:eastAsia="ko-KR"/>
        </w:rPr>
        <w:t xml:space="preserve">In addition, the TDRA table for multi-cell scheduling needs to be </w:t>
      </w:r>
      <w:r w:rsidR="00853558">
        <w:rPr>
          <w:lang w:eastAsia="ko-KR"/>
        </w:rPr>
        <w:t>clarified</w:t>
      </w:r>
      <w:r>
        <w:rPr>
          <w:lang w:eastAsia="ko-KR"/>
        </w:rPr>
        <w:t>. One option is to re-use t</w:t>
      </w:r>
      <w:r w:rsidR="00947A7D">
        <w:rPr>
          <w:lang w:eastAsia="ko-KR"/>
        </w:rPr>
        <w:t>he TDRA table</w:t>
      </w:r>
      <w:r>
        <w:rPr>
          <w:lang w:eastAsia="ko-KR"/>
        </w:rPr>
        <w:t>s</w:t>
      </w:r>
      <w:r w:rsidR="00947A7D">
        <w:rPr>
          <w:lang w:eastAsia="ko-KR"/>
        </w:rPr>
        <w:t xml:space="preserve"> for single cell scheduling for </w:t>
      </w:r>
      <w:r w:rsidR="00853558">
        <w:rPr>
          <w:lang w:eastAsia="ko-KR"/>
        </w:rPr>
        <w:t xml:space="preserve">each </w:t>
      </w:r>
      <w:r w:rsidR="00947A7D">
        <w:rPr>
          <w:lang w:eastAsia="ko-KR"/>
        </w:rPr>
        <w:t>serving cell</w:t>
      </w:r>
      <w:r w:rsidR="00853558">
        <w:rPr>
          <w:lang w:eastAsia="ko-KR"/>
        </w:rPr>
        <w:t xml:space="preserve"> from a set of co-scheduled cells. Another option is to define a joint TDRA table similar to Rel-17 multi-PDSCH scheduling. Further discussion is needed to select one of the two options considering DCI overhead, scheduling flexibility, and specifications impact for Type-1 HARQ-ACK codebook generation.</w:t>
      </w:r>
      <w:r w:rsidR="00853558" w:rsidDel="00853558">
        <w:rPr>
          <w:lang w:eastAsia="ko-KR"/>
        </w:rPr>
        <w:t xml:space="preserve"> </w:t>
      </w:r>
    </w:p>
    <w:p w14:paraId="217F8D6E" w14:textId="701158EB" w:rsidR="00881D7D" w:rsidRPr="00831064" w:rsidRDefault="00881D7D" w:rsidP="008976B1">
      <w:pPr>
        <w:spacing w:after="0" w:line="288" w:lineRule="auto"/>
        <w:jc w:val="both"/>
        <w:rPr>
          <w:lang w:eastAsia="ko-KR"/>
        </w:rPr>
      </w:pPr>
      <w:r w:rsidRPr="00CD39E6">
        <w:rPr>
          <w:b/>
          <w:u w:val="single"/>
          <w:lang w:eastAsia="ko-KR"/>
        </w:rPr>
        <w:lastRenderedPageBreak/>
        <w:t xml:space="preserve">Proposal </w:t>
      </w:r>
      <w:r w:rsidR="00DE07BF">
        <w:rPr>
          <w:b/>
          <w:u w:val="single"/>
          <w:lang w:eastAsia="ko-KR"/>
        </w:rPr>
        <w:t>9</w:t>
      </w:r>
      <w:r w:rsidRPr="00CD39E6">
        <w:rPr>
          <w:b/>
          <w:u w:val="single"/>
          <w:lang w:eastAsia="ko-KR"/>
        </w:rPr>
        <w:t xml:space="preserve">: </w:t>
      </w:r>
      <w:r w:rsidR="001830D8">
        <w:rPr>
          <w:b/>
          <w:u w:val="single"/>
          <w:lang w:eastAsia="ko-KR"/>
        </w:rPr>
        <w:t>Consider requirements for supporting</w:t>
      </w:r>
      <w:r w:rsidR="000F2361">
        <w:rPr>
          <w:b/>
          <w:u w:val="single"/>
          <w:lang w:eastAsia="ko-KR"/>
        </w:rPr>
        <w:t xml:space="preserve"> Type-1 HARQ-ACK codebook </w:t>
      </w:r>
      <w:r w:rsidR="001830D8">
        <w:rPr>
          <w:b/>
          <w:u w:val="single"/>
          <w:lang w:eastAsia="ko-KR"/>
        </w:rPr>
        <w:t>for</w:t>
      </w:r>
      <w:r w:rsidR="007F1C13">
        <w:rPr>
          <w:b/>
          <w:u w:val="single"/>
          <w:lang w:eastAsia="ko-KR"/>
        </w:rPr>
        <w:t xml:space="preserve"> </w:t>
      </w:r>
      <w:r w:rsidR="007302AA">
        <w:rPr>
          <w:b/>
          <w:u w:val="single"/>
          <w:lang w:eastAsia="ko-KR"/>
        </w:rPr>
        <w:t xml:space="preserve">co-scheduled PDSCHs </w:t>
      </w:r>
      <w:r w:rsidR="000F5C96">
        <w:rPr>
          <w:b/>
          <w:u w:val="single"/>
          <w:lang w:eastAsia="ko-KR"/>
        </w:rPr>
        <w:t>on</w:t>
      </w:r>
      <w:r w:rsidR="005D2FF4">
        <w:rPr>
          <w:b/>
          <w:u w:val="single"/>
          <w:lang w:eastAsia="ko-KR"/>
        </w:rPr>
        <w:t xml:space="preserve"> a set of co-scheduled cells</w:t>
      </w:r>
      <w:r w:rsidR="003A0851">
        <w:rPr>
          <w:b/>
          <w:u w:val="single"/>
          <w:lang w:eastAsia="ko-KR"/>
        </w:rPr>
        <w:t xml:space="preserve"> with different SCS configurations</w:t>
      </w:r>
      <w:r w:rsidR="00FA15EB">
        <w:rPr>
          <w:b/>
          <w:u w:val="single"/>
          <w:lang w:eastAsia="ko-KR"/>
        </w:rPr>
        <w:t xml:space="preserve"> and joint or separate TDRA tables</w:t>
      </w:r>
      <w:r>
        <w:rPr>
          <w:b/>
          <w:u w:val="single"/>
          <w:lang w:eastAsia="ko-KR"/>
        </w:rPr>
        <w:t>.</w:t>
      </w:r>
    </w:p>
    <w:p w14:paraId="41AEF0C2" w14:textId="20BA9343" w:rsidR="003A0851" w:rsidRDefault="003A0851" w:rsidP="008976B1">
      <w:pPr>
        <w:spacing w:after="0"/>
        <w:jc w:val="both"/>
        <w:rPr>
          <w:lang w:eastAsia="ko-KR"/>
        </w:rPr>
      </w:pPr>
    </w:p>
    <w:p w14:paraId="1F4F1001" w14:textId="419023DD" w:rsidR="00C2198E" w:rsidRDefault="007B5F7A" w:rsidP="00C2198E">
      <w:pPr>
        <w:jc w:val="both"/>
      </w:pPr>
      <w:r>
        <w:rPr>
          <w:lang w:eastAsia="ko-KR"/>
        </w:rPr>
        <w:t>For Type-2 HARQ-ACK CB</w:t>
      </w:r>
      <w:r w:rsidR="00655341">
        <w:rPr>
          <w:lang w:eastAsia="ko-KR"/>
        </w:rPr>
        <w:t xml:space="preserve"> generation</w:t>
      </w:r>
      <w:r>
        <w:rPr>
          <w:lang w:eastAsia="ko-KR"/>
        </w:rPr>
        <w:t xml:space="preserve">, </w:t>
      </w:r>
      <w:r w:rsidR="00C2198E">
        <w:t xml:space="preserve">it is generally expected that UE procedures follow those for Rel-17 multi-PDSCH scheduling, such as </w:t>
      </w:r>
      <w:r w:rsidR="003B5ED5">
        <w:t>DAI counting per DCI</w:t>
      </w:r>
      <w:r w:rsidR="00655341">
        <w:t xml:space="preserve"> format</w:t>
      </w:r>
      <w:r w:rsidR="003B5ED5">
        <w:t xml:space="preserve"> (and not per PDSCH), </w:t>
      </w:r>
      <w:r w:rsidR="00D65BB5">
        <w:t xml:space="preserve">generating a </w:t>
      </w:r>
      <w:r w:rsidR="00D65BB5">
        <w:rPr>
          <w:lang w:eastAsia="ko-KR"/>
        </w:rPr>
        <w:t xml:space="preserve">number of HARQ-ACK bits per DCI format for multi-cell scheduling equal to a maximum number of co-scheduled cells, </w:t>
      </w:r>
      <w:r w:rsidR="00C2198E">
        <w:t xml:space="preserve">using separate Type-2 sub-CBs for single-cell scheduling and multi-cell scheduling, and not supporting CBG operation in the case of multi-cell scheduling. </w:t>
      </w:r>
    </w:p>
    <w:p w14:paraId="0BCDFB4A" w14:textId="42145680" w:rsidR="007F1986" w:rsidRPr="00CD39E6" w:rsidRDefault="007F1986" w:rsidP="007F1986">
      <w:pPr>
        <w:spacing w:after="120"/>
        <w:jc w:val="both"/>
        <w:rPr>
          <w:i/>
          <w:u w:val="single"/>
          <w:lang w:eastAsia="ko-KR"/>
        </w:rPr>
      </w:pPr>
      <w:r w:rsidRPr="00180606">
        <w:rPr>
          <w:b/>
          <w:u w:val="single"/>
          <w:lang w:eastAsia="ko-KR"/>
        </w:rPr>
        <w:t xml:space="preserve">Observation </w:t>
      </w:r>
      <w:r w:rsidR="00E256A5">
        <w:rPr>
          <w:b/>
          <w:u w:val="single"/>
          <w:lang w:eastAsia="ko-KR"/>
        </w:rPr>
        <w:t>1</w:t>
      </w:r>
      <w:r w:rsidR="00FA39E2">
        <w:rPr>
          <w:b/>
          <w:u w:val="single"/>
          <w:lang w:eastAsia="ko-KR"/>
        </w:rPr>
        <w:t>0</w:t>
      </w:r>
      <w:r w:rsidRPr="00180606">
        <w:rPr>
          <w:b/>
          <w:u w:val="single"/>
          <w:lang w:eastAsia="ko-KR"/>
        </w:rPr>
        <w:t>:</w:t>
      </w:r>
      <w:r w:rsidRPr="00180606">
        <w:rPr>
          <w:u w:val="single"/>
          <w:lang w:eastAsia="ko-KR"/>
        </w:rPr>
        <w:t xml:space="preserve"> </w:t>
      </w:r>
      <w:r w:rsidR="00853558">
        <w:rPr>
          <w:i/>
          <w:u w:val="single"/>
          <w:lang w:eastAsia="ko-KR"/>
        </w:rPr>
        <w:t xml:space="preserve">To minimize specifications impact, Type-2 HARQ-ACK codebook generation can aim to re-use procedures defined for </w:t>
      </w:r>
      <w:r w:rsidR="00853558" w:rsidRPr="00853558">
        <w:rPr>
          <w:i/>
          <w:u w:val="single"/>
          <w:lang w:eastAsia="ko-KR"/>
        </w:rPr>
        <w:t>Rel-17 multi-PDSCH scheduling</w:t>
      </w:r>
      <w:r w:rsidR="00853558">
        <w:rPr>
          <w:i/>
          <w:u w:val="single"/>
          <w:lang w:eastAsia="ko-KR"/>
        </w:rPr>
        <w:t>, when possible</w:t>
      </w:r>
      <w:r w:rsidRPr="00B222A0">
        <w:rPr>
          <w:i/>
          <w:u w:val="single"/>
          <w:lang w:eastAsia="ko-KR"/>
        </w:rPr>
        <w:t>.</w:t>
      </w:r>
    </w:p>
    <w:p w14:paraId="3C8F1815" w14:textId="3691344A" w:rsidR="00E03A61" w:rsidRDefault="00300EFD" w:rsidP="005D772F">
      <w:pPr>
        <w:jc w:val="both"/>
      </w:pPr>
      <w:r>
        <w:t xml:space="preserve">However, some issues need to be clarified for multi-cell scheduling. </w:t>
      </w:r>
      <w:r w:rsidR="00C2198E">
        <w:rPr>
          <w:lang w:eastAsia="ko-KR"/>
        </w:rPr>
        <w:t xml:space="preserve">One issue is about </w:t>
      </w:r>
      <w:r w:rsidR="00655341">
        <w:rPr>
          <w:lang w:eastAsia="ko-KR"/>
        </w:rPr>
        <w:t xml:space="preserve">the </w:t>
      </w:r>
      <w:r w:rsidR="00C2198E">
        <w:rPr>
          <w:lang w:eastAsia="ko-KR"/>
        </w:rPr>
        <w:t xml:space="preserve">definition of counter DAI which is used for </w:t>
      </w:r>
      <w:r w:rsidR="00655341">
        <w:rPr>
          <w:lang w:eastAsia="ko-KR"/>
        </w:rPr>
        <w:t xml:space="preserve">a UE to </w:t>
      </w:r>
      <w:r w:rsidR="00CD4488">
        <w:rPr>
          <w:lang w:eastAsia="ko-KR"/>
        </w:rPr>
        <w:t>determine missing DCI</w:t>
      </w:r>
      <w:r w:rsidR="00655341">
        <w:rPr>
          <w:lang w:eastAsia="ko-KR"/>
        </w:rPr>
        <w:t xml:space="preserve"> format</w:t>
      </w:r>
      <w:r w:rsidR="00CD4488">
        <w:rPr>
          <w:lang w:eastAsia="ko-KR"/>
        </w:rPr>
        <w:t xml:space="preserve">s and reflect them (with </w:t>
      </w:r>
      <w:r w:rsidR="00655341">
        <w:rPr>
          <w:lang w:eastAsia="ko-KR"/>
        </w:rPr>
        <w:t>DTX/</w:t>
      </w:r>
      <w:r w:rsidR="00CD4488">
        <w:rPr>
          <w:lang w:eastAsia="ko-KR"/>
        </w:rPr>
        <w:t>NACKs) in the CB generation.</w:t>
      </w:r>
      <w:r w:rsidR="00CD15D4">
        <w:rPr>
          <w:lang w:eastAsia="ko-KR"/>
        </w:rPr>
        <w:t xml:space="preserve"> </w:t>
      </w:r>
      <w:r w:rsidR="00925F9B">
        <w:rPr>
          <w:lang w:eastAsia="ko-KR"/>
        </w:rPr>
        <w:t xml:space="preserve">The counter DAI is defined as </w:t>
      </w:r>
      <w:r w:rsidR="00925F9B" w:rsidRPr="00B27E56">
        <w:t xml:space="preserve">the accumulative number of </w:t>
      </w:r>
      <w:r w:rsidR="00925F9B" w:rsidRPr="00B27E56">
        <w:rPr>
          <w:rFonts w:hint="eastAsia"/>
          <w:lang w:eastAsia="zh-CN"/>
        </w:rPr>
        <w:t xml:space="preserve">{serving cell, </w:t>
      </w:r>
      <w:r w:rsidR="00925F9B" w:rsidRPr="00B27E56">
        <w:rPr>
          <w:lang w:eastAsia="zh-CN"/>
        </w:rPr>
        <w:t>PDCCH monitoring occasion</w:t>
      </w:r>
      <w:r w:rsidR="00925F9B" w:rsidRPr="00B27E56">
        <w:rPr>
          <w:rFonts w:hint="eastAsia"/>
          <w:lang w:eastAsia="zh-CN"/>
        </w:rPr>
        <w:t xml:space="preserve">}-pairs in which </w:t>
      </w:r>
      <w:r w:rsidR="00925F9B" w:rsidRPr="00B27E56">
        <w:t>PDSCH reception</w:t>
      </w:r>
      <w:r w:rsidR="00925F9B" w:rsidRPr="00B27E56">
        <w:rPr>
          <w:rFonts w:hint="eastAsia"/>
          <w:lang w:eastAsia="zh-CN"/>
        </w:rPr>
        <w:t>s</w:t>
      </w:r>
      <w:r w:rsidR="005F1392">
        <w:rPr>
          <w:lang w:eastAsia="zh-CN"/>
        </w:rPr>
        <w:t xml:space="preserve"> </w:t>
      </w:r>
      <w:r w:rsidR="00925F9B" w:rsidRPr="00B27E56">
        <w:rPr>
          <w:lang w:eastAsia="zh-CN"/>
        </w:rPr>
        <w:t xml:space="preserve">or </w:t>
      </w:r>
      <w:r w:rsidR="005F1392">
        <w:rPr>
          <w:lang w:eastAsia="zh-CN"/>
        </w:rPr>
        <w:t xml:space="preserve">‘special’ DCIs/PDCCHs requiring </w:t>
      </w:r>
      <w:r w:rsidR="00925F9B" w:rsidRPr="00B27E56">
        <w:rPr>
          <w:lang w:eastAsia="zh-CN"/>
        </w:rPr>
        <w:t xml:space="preserve">HARQ-ACK </w:t>
      </w:r>
      <w:r w:rsidR="005F1392">
        <w:rPr>
          <w:lang w:eastAsia="zh-CN"/>
        </w:rPr>
        <w:t xml:space="preserve">feedback </w:t>
      </w:r>
      <w:r w:rsidR="00925F9B" w:rsidRPr="00B27E56">
        <w:rPr>
          <w:lang w:eastAsia="zh-CN"/>
        </w:rPr>
        <w:t>information</w:t>
      </w:r>
      <w:r w:rsidR="00925F9B">
        <w:rPr>
          <w:lang w:eastAsia="zh-CN"/>
        </w:rPr>
        <w:t>,</w:t>
      </w:r>
      <w:r w:rsidR="00925F9B" w:rsidRPr="00B27E56">
        <w:rPr>
          <w:rFonts w:hint="eastAsia"/>
          <w:lang w:eastAsia="zh-CN"/>
        </w:rPr>
        <w:t xml:space="preserve"> </w:t>
      </w:r>
      <w:r w:rsidR="00925F9B" w:rsidRPr="00B27E56">
        <w:rPr>
          <w:rFonts w:cs="Arial" w:hint="eastAsia"/>
          <w:lang w:eastAsia="zh-CN"/>
        </w:rPr>
        <w:t>is present</w:t>
      </w:r>
      <w:r w:rsidR="00925F9B" w:rsidRPr="00B27E56">
        <w:t xml:space="preserve"> up to</w:t>
      </w:r>
      <w:r w:rsidR="00925F9B" w:rsidRPr="00B27E56">
        <w:rPr>
          <w:rFonts w:hint="eastAsia"/>
          <w:lang w:eastAsia="zh-CN"/>
        </w:rPr>
        <w:t xml:space="preserve"> the </w:t>
      </w:r>
      <w:r w:rsidR="00925F9B" w:rsidRPr="00B27E56">
        <w:rPr>
          <w:lang w:eastAsia="zh-CN"/>
        </w:rPr>
        <w:t>current</w:t>
      </w:r>
      <w:r w:rsidR="00925F9B" w:rsidRPr="00B27E56">
        <w:rPr>
          <w:rFonts w:hint="eastAsia"/>
          <w:lang w:eastAsia="zh-CN"/>
        </w:rPr>
        <w:t xml:space="preserve"> serving cell and </w:t>
      </w:r>
      <w:r w:rsidR="00925F9B" w:rsidRPr="00B27E56">
        <w:rPr>
          <w:lang w:eastAsia="zh-CN"/>
        </w:rPr>
        <w:t>current</w:t>
      </w:r>
      <w:r w:rsidR="00925F9B" w:rsidRPr="00B27E56">
        <w:rPr>
          <w:rFonts w:hint="eastAsia"/>
          <w:lang w:eastAsia="zh-CN"/>
        </w:rPr>
        <w:t xml:space="preserve"> </w:t>
      </w:r>
      <w:r w:rsidR="00925F9B" w:rsidRPr="00B27E56">
        <w:rPr>
          <w:lang w:eastAsia="zh-CN"/>
        </w:rPr>
        <w:t>PDCCH monitoring occasion</w:t>
      </w:r>
      <w:r w:rsidR="005F1392">
        <w:rPr>
          <w:lang w:eastAsia="zh-CN"/>
        </w:rPr>
        <w:t xml:space="preserve">. Such definition is clear </w:t>
      </w:r>
      <w:r w:rsidR="00655341">
        <w:rPr>
          <w:lang w:eastAsia="zh-CN"/>
        </w:rPr>
        <w:t>for</w:t>
      </w:r>
      <w:r w:rsidR="005F1392">
        <w:rPr>
          <w:lang w:eastAsia="zh-CN"/>
        </w:rPr>
        <w:t xml:space="preserve"> single-cell scheduling</w:t>
      </w:r>
      <w:r w:rsidR="004D5EB7">
        <w:rPr>
          <w:lang w:eastAsia="zh-CN"/>
        </w:rPr>
        <w:t xml:space="preserve">. </w:t>
      </w:r>
    </w:p>
    <w:p w14:paraId="17D1A2C2" w14:textId="05E090D9" w:rsidR="00925F9B" w:rsidRDefault="00655341" w:rsidP="005D772F">
      <w:pPr>
        <w:jc w:val="both"/>
        <w:rPr>
          <w:lang w:eastAsia="zh-CN"/>
        </w:rPr>
      </w:pPr>
      <w:r>
        <w:rPr>
          <w:lang w:eastAsia="zh-CN"/>
        </w:rPr>
        <w:t>For</w:t>
      </w:r>
      <w:r w:rsidR="004D5EB7">
        <w:rPr>
          <w:lang w:eastAsia="zh-CN"/>
        </w:rPr>
        <w:t xml:space="preserve"> multi-cell scheduling, a PDCCH monitoring occasion </w:t>
      </w:r>
      <w:r w:rsidR="005A4ACC">
        <w:rPr>
          <w:lang w:eastAsia="zh-CN"/>
        </w:rPr>
        <w:t xml:space="preserve">that includes </w:t>
      </w:r>
      <w:r w:rsidR="004D5EB7">
        <w:rPr>
          <w:lang w:eastAsia="zh-CN"/>
        </w:rPr>
        <w:t xml:space="preserve">a DCI format for multi-cell scheduling corresponds to multiple PDSCHs on multiple serving cells. Therefore, </w:t>
      </w:r>
      <w:r w:rsidR="00BB17D9">
        <w:rPr>
          <w:lang w:eastAsia="zh-CN"/>
        </w:rPr>
        <w:t xml:space="preserve">definition of counter DAI needs to be clarified. For example, </w:t>
      </w:r>
      <w:r>
        <w:rPr>
          <w:lang w:eastAsia="zh-CN"/>
        </w:rPr>
        <w:t xml:space="preserve">the “serving cell” in the </w:t>
      </w:r>
      <w:r w:rsidR="00BB17D9" w:rsidRPr="00B27E56">
        <w:rPr>
          <w:rFonts w:hint="eastAsia"/>
          <w:lang w:eastAsia="zh-CN"/>
        </w:rPr>
        <w:t xml:space="preserve">{serving cell, </w:t>
      </w:r>
      <w:r w:rsidR="00BB17D9" w:rsidRPr="00B27E56">
        <w:rPr>
          <w:lang w:eastAsia="zh-CN"/>
        </w:rPr>
        <w:t>PDCCH monitoring occasion</w:t>
      </w:r>
      <w:r w:rsidR="00BB17D9" w:rsidRPr="00B27E56">
        <w:rPr>
          <w:rFonts w:hint="eastAsia"/>
          <w:lang w:eastAsia="zh-CN"/>
        </w:rPr>
        <w:t>}-pair</w:t>
      </w:r>
      <w:r w:rsidR="00BB17D9">
        <w:rPr>
          <w:lang w:eastAsia="zh-CN"/>
        </w:rPr>
        <w:t xml:space="preserve"> for a multi-cell scheduling DCI format </w:t>
      </w:r>
      <w:r>
        <w:rPr>
          <w:lang w:eastAsia="zh-CN"/>
        </w:rPr>
        <w:t>needs to be defined</w:t>
      </w:r>
      <w:r w:rsidR="00BB17D9">
        <w:rPr>
          <w:lang w:eastAsia="zh-CN"/>
        </w:rPr>
        <w:t xml:space="preserve">. </w:t>
      </w:r>
    </w:p>
    <w:p w14:paraId="54651746" w14:textId="57245FA3" w:rsidR="00C2198E" w:rsidRDefault="00F54A5D" w:rsidP="005D772F">
      <w:pPr>
        <w:jc w:val="both"/>
      </w:pPr>
      <w:r>
        <w:rPr>
          <w:lang w:eastAsia="ko-KR"/>
        </w:rPr>
        <w:t xml:space="preserve">Another issue for </w:t>
      </w:r>
      <w:r w:rsidR="006D69EA">
        <w:rPr>
          <w:lang w:eastAsia="ko-KR"/>
        </w:rPr>
        <w:t xml:space="preserve">the </w:t>
      </w:r>
      <w:r>
        <w:rPr>
          <w:lang w:eastAsia="ko-KR"/>
        </w:rPr>
        <w:t xml:space="preserve">Type-2 HARQ-ACK codebook </w:t>
      </w:r>
      <w:r w:rsidR="006D69EA">
        <w:rPr>
          <w:lang w:eastAsia="ko-KR"/>
        </w:rPr>
        <w:t xml:space="preserve">for multi-cell scheduling </w:t>
      </w:r>
      <w:r>
        <w:rPr>
          <w:lang w:eastAsia="ko-KR"/>
        </w:rPr>
        <w:t>is</w:t>
      </w:r>
      <w:r w:rsidR="00E03A61">
        <w:rPr>
          <w:lang w:eastAsia="ko-KR"/>
        </w:rPr>
        <w:t xml:space="preserve"> </w:t>
      </w:r>
      <w:r w:rsidR="006D69EA">
        <w:rPr>
          <w:lang w:eastAsia="ko-KR"/>
        </w:rPr>
        <w:t xml:space="preserve">the </w:t>
      </w:r>
      <w:r w:rsidR="00E03A61">
        <w:rPr>
          <w:lang w:eastAsia="ko-KR"/>
        </w:rPr>
        <w:t xml:space="preserve">ordering of HARQ-ACK information bits. </w:t>
      </w:r>
      <w:r w:rsidR="006D69EA">
        <w:rPr>
          <w:lang w:eastAsia="ko-KR"/>
        </w:rPr>
        <w:t xml:space="preserve">In </w:t>
      </w:r>
      <w:r w:rsidR="00E03A61">
        <w:rPr>
          <w:lang w:eastAsia="ko-KR"/>
        </w:rPr>
        <w:t xml:space="preserve">Rel-17 </w:t>
      </w:r>
      <w:r w:rsidR="006D69EA">
        <w:rPr>
          <w:lang w:eastAsia="ko-KR"/>
        </w:rPr>
        <w:t>the</w:t>
      </w:r>
      <w:r w:rsidR="00E03A61">
        <w:rPr>
          <w:lang w:eastAsia="ko-KR"/>
        </w:rPr>
        <w:t xml:space="preserve"> ordering for co-scheduled PDSC</w:t>
      </w:r>
      <w:r w:rsidR="006D69EA">
        <w:rPr>
          <w:lang w:eastAsia="ko-KR"/>
        </w:rPr>
        <w:t>H</w:t>
      </w:r>
      <w:r w:rsidR="00E03A61">
        <w:rPr>
          <w:lang w:eastAsia="ko-KR"/>
        </w:rPr>
        <w:t xml:space="preserve"> on a same serving cell </w:t>
      </w:r>
      <w:r w:rsidR="006D69EA">
        <w:rPr>
          <w:lang w:eastAsia="ko-KR"/>
        </w:rPr>
        <w:t xml:space="preserve">is </w:t>
      </w:r>
      <w:r w:rsidR="00E03A61">
        <w:rPr>
          <w:lang w:eastAsia="ko-KR"/>
        </w:rPr>
        <w:t xml:space="preserve">based on </w:t>
      </w:r>
      <w:r w:rsidR="006D69EA">
        <w:rPr>
          <w:lang w:eastAsia="ko-KR"/>
        </w:rPr>
        <w:t xml:space="preserve">the </w:t>
      </w:r>
      <w:r w:rsidR="00E03A61" w:rsidRPr="00EC6AD2">
        <w:t xml:space="preserve">increasing order of the </w:t>
      </w:r>
      <w:r w:rsidR="00E03A61">
        <w:t xml:space="preserve">PDSCH reception starting </w:t>
      </w:r>
      <w:r w:rsidR="00E03A61" w:rsidRPr="00EC6AD2">
        <w:t>time</w:t>
      </w:r>
      <w:r w:rsidR="00E03A61">
        <w:t>. In Rel-18 multi-cell scheduling</w:t>
      </w:r>
      <w:r w:rsidR="00C2198E">
        <w:t xml:space="preserve">, the UE receives the co-scheduled PDSCHs in multiple serving cells, with potentially different </w:t>
      </w:r>
      <w:r w:rsidR="006D69EA">
        <w:t xml:space="preserve">TDRAs or </w:t>
      </w:r>
      <w:r w:rsidR="00C2198E">
        <w:t xml:space="preserve">SCS configurations. </w:t>
      </w:r>
      <w:r w:rsidR="0084210B">
        <w:t xml:space="preserve">Another option is that </w:t>
      </w:r>
      <w:r w:rsidR="0084210B">
        <w:rPr>
          <w:lang w:eastAsia="ko-KR"/>
        </w:rPr>
        <w:t xml:space="preserve">the HARQ-ACK bits can be ordered in the ascending order of cell index for a DCI format. </w:t>
      </w:r>
      <w:r w:rsidR="006D69EA">
        <w:t>Corresponding</w:t>
      </w:r>
      <w:r w:rsidR="00C2198E">
        <w:t xml:space="preserve"> ordering of HARQ-ACK information bits need</w:t>
      </w:r>
      <w:r w:rsidR="006D69EA">
        <w:t>s</w:t>
      </w:r>
      <w:r w:rsidR="00C2198E">
        <w:t xml:space="preserve"> to be clarified. </w:t>
      </w:r>
    </w:p>
    <w:p w14:paraId="3ABBF7F2" w14:textId="7D670424" w:rsidR="00E033C4" w:rsidRPr="00831064" w:rsidRDefault="00E033C4" w:rsidP="008976B1">
      <w:pPr>
        <w:spacing w:after="0" w:line="288" w:lineRule="auto"/>
        <w:jc w:val="both"/>
        <w:rPr>
          <w:lang w:eastAsia="ko-KR"/>
        </w:rPr>
      </w:pPr>
      <w:r w:rsidRPr="00CD39E6">
        <w:rPr>
          <w:b/>
          <w:u w:val="single"/>
          <w:lang w:eastAsia="ko-KR"/>
        </w:rPr>
        <w:t xml:space="preserve">Proposal </w:t>
      </w:r>
      <w:r w:rsidR="008C16AB">
        <w:rPr>
          <w:b/>
          <w:u w:val="single"/>
          <w:lang w:eastAsia="ko-KR"/>
        </w:rPr>
        <w:t>10</w:t>
      </w:r>
      <w:r w:rsidRPr="00CD39E6">
        <w:rPr>
          <w:b/>
          <w:u w:val="single"/>
          <w:lang w:eastAsia="ko-KR"/>
        </w:rPr>
        <w:t xml:space="preserve">: </w:t>
      </w:r>
      <w:r w:rsidR="006D69EA">
        <w:rPr>
          <w:b/>
          <w:u w:val="single"/>
          <w:lang w:eastAsia="ko-KR"/>
        </w:rPr>
        <w:t>Determine</w:t>
      </w:r>
      <w:r>
        <w:rPr>
          <w:b/>
          <w:u w:val="single"/>
          <w:lang w:eastAsia="ko-KR"/>
        </w:rPr>
        <w:t xml:space="preserve"> counter DAI</w:t>
      </w:r>
      <w:r w:rsidR="006D69EA">
        <w:rPr>
          <w:b/>
          <w:u w:val="single"/>
          <w:lang w:eastAsia="ko-KR"/>
        </w:rPr>
        <w:t xml:space="preserve"> definition</w:t>
      </w:r>
      <w:r>
        <w:rPr>
          <w:b/>
          <w:u w:val="single"/>
          <w:lang w:eastAsia="ko-KR"/>
        </w:rPr>
        <w:t xml:space="preserve"> and ordering of HARQ-ACK information bits in a Type-2 HARQ-ACK codebook for multi-cell scheduling.</w:t>
      </w:r>
    </w:p>
    <w:p w14:paraId="166102AA" w14:textId="4DE282BC" w:rsidR="00C2198E" w:rsidRDefault="00C2198E" w:rsidP="008976B1">
      <w:pPr>
        <w:spacing w:after="0"/>
        <w:jc w:val="both"/>
        <w:rPr>
          <w:lang w:eastAsia="ko-KR"/>
        </w:rPr>
      </w:pPr>
    </w:p>
    <w:p w14:paraId="7307AFD1" w14:textId="132191E7" w:rsidR="006F598D" w:rsidRDefault="0084210B" w:rsidP="006F598D">
      <w:pPr>
        <w:jc w:val="both"/>
        <w:rPr>
          <w:lang w:eastAsia="ko-KR"/>
        </w:rPr>
      </w:pPr>
      <w:r>
        <w:rPr>
          <w:lang w:eastAsia="ko-KR"/>
        </w:rPr>
        <w:t xml:space="preserve">A further issue for Type-2 CB is whether to support HARQ bundling across co-scheduled cells. </w:t>
      </w:r>
      <w:r w:rsidR="006F598D">
        <w:rPr>
          <w:lang w:eastAsia="ko-KR"/>
        </w:rPr>
        <w:t xml:space="preserve">In Rel-17 </w:t>
      </w:r>
      <w:r>
        <w:rPr>
          <w:lang w:eastAsia="ko-KR"/>
        </w:rPr>
        <w:t>multi-PDSCH scheduling</w:t>
      </w:r>
      <w:r w:rsidR="006F598D">
        <w:rPr>
          <w:lang w:eastAsia="ko-KR"/>
        </w:rPr>
        <w:t xml:space="preserve">, HARQ bundling of the </w:t>
      </w:r>
      <w:r w:rsidR="003E7374">
        <w:rPr>
          <w:lang w:eastAsia="ko-KR"/>
        </w:rPr>
        <w:t xml:space="preserve">multiple </w:t>
      </w:r>
      <w:r w:rsidR="006F598D">
        <w:rPr>
          <w:lang w:eastAsia="ko-KR"/>
        </w:rPr>
        <w:t xml:space="preserve">scheduled PDSCHs </w:t>
      </w:r>
      <w:r w:rsidR="003E7374">
        <w:rPr>
          <w:lang w:eastAsia="ko-KR"/>
        </w:rPr>
        <w:t xml:space="preserve">on a same serving cell is </w:t>
      </w:r>
      <w:r w:rsidR="006F598D">
        <w:rPr>
          <w:lang w:eastAsia="ko-KR"/>
        </w:rPr>
        <w:t xml:space="preserve">supported. However, for multi-cell scheduling, the channel conditions of different cells </w:t>
      </w:r>
      <w:r w:rsidR="00B23DA8">
        <w:rPr>
          <w:lang w:eastAsia="ko-KR"/>
        </w:rPr>
        <w:t>may</w:t>
      </w:r>
      <w:r w:rsidR="006F598D">
        <w:rPr>
          <w:lang w:eastAsia="ko-KR"/>
        </w:rPr>
        <w:t xml:space="preserve"> be quite different, and the decoding relationship between different cells </w:t>
      </w:r>
      <w:r w:rsidR="00B23DA8">
        <w:rPr>
          <w:lang w:eastAsia="ko-KR"/>
        </w:rPr>
        <w:t>may</w:t>
      </w:r>
      <w:r w:rsidR="006F598D">
        <w:rPr>
          <w:lang w:eastAsia="ko-KR"/>
        </w:rPr>
        <w:t xml:space="preserve"> be limited. Supporting HARQ bundling for multi-cell scheduling cannot provide similar gain</w:t>
      </w:r>
      <w:r w:rsidR="00833180">
        <w:rPr>
          <w:lang w:eastAsia="ko-KR"/>
        </w:rPr>
        <w:t xml:space="preserve">, </w:t>
      </w:r>
      <w:r w:rsidR="00F2617C">
        <w:rPr>
          <w:lang w:eastAsia="ko-KR"/>
        </w:rPr>
        <w:t xml:space="preserve">while the </w:t>
      </w:r>
      <w:r w:rsidR="00833180">
        <w:rPr>
          <w:lang w:eastAsia="ko-KR"/>
        </w:rPr>
        <w:t>specifications impact</w:t>
      </w:r>
      <w:r w:rsidR="00F2617C">
        <w:rPr>
          <w:lang w:eastAsia="ko-KR"/>
        </w:rPr>
        <w:t xml:space="preserve"> may not be minimal</w:t>
      </w:r>
      <w:r w:rsidR="006F598D">
        <w:rPr>
          <w:lang w:eastAsia="ko-KR"/>
        </w:rPr>
        <w:t>.</w:t>
      </w:r>
    </w:p>
    <w:p w14:paraId="08F0E415" w14:textId="7332A68E" w:rsidR="006F598D" w:rsidRDefault="006F598D" w:rsidP="006F598D">
      <w:pPr>
        <w:jc w:val="both"/>
        <w:rPr>
          <w:lang w:eastAsia="ko-KR"/>
        </w:rPr>
      </w:pPr>
      <w:r w:rsidRPr="0069266F">
        <w:rPr>
          <w:b/>
          <w:u w:val="single"/>
          <w:lang w:eastAsia="ko-KR"/>
        </w:rPr>
        <w:t xml:space="preserve">Proposal </w:t>
      </w:r>
      <w:r w:rsidR="008C16AB">
        <w:rPr>
          <w:b/>
          <w:u w:val="single"/>
          <w:lang w:eastAsia="ko-KR"/>
        </w:rPr>
        <w:t>11</w:t>
      </w:r>
      <w:r w:rsidRPr="0069266F">
        <w:rPr>
          <w:b/>
          <w:u w:val="single"/>
          <w:lang w:eastAsia="ko-KR"/>
        </w:rPr>
        <w:t xml:space="preserve">: </w:t>
      </w:r>
      <w:r w:rsidR="00E318A1">
        <w:rPr>
          <w:b/>
          <w:u w:val="single"/>
          <w:lang w:eastAsia="ko-KR"/>
        </w:rPr>
        <w:t xml:space="preserve">Don’t </w:t>
      </w:r>
      <w:r w:rsidRPr="0069266F">
        <w:rPr>
          <w:b/>
          <w:u w:val="single"/>
          <w:lang w:eastAsia="ko-KR"/>
        </w:rPr>
        <w:t xml:space="preserve">support </w:t>
      </w:r>
      <w:r w:rsidRPr="0069266F">
        <w:rPr>
          <w:b/>
          <w:bCs/>
          <w:u w:val="single"/>
          <w:lang w:eastAsia="ko-KR"/>
        </w:rPr>
        <w:t xml:space="preserve">HARQ bundling </w:t>
      </w:r>
      <w:r w:rsidR="008C16AB">
        <w:rPr>
          <w:b/>
          <w:bCs/>
          <w:u w:val="single"/>
          <w:lang w:eastAsia="ko-KR"/>
        </w:rPr>
        <w:t>corresponding to</w:t>
      </w:r>
      <w:r w:rsidR="008C16AB" w:rsidRPr="0069266F">
        <w:rPr>
          <w:b/>
          <w:bCs/>
          <w:u w:val="single"/>
          <w:lang w:eastAsia="ko-KR"/>
        </w:rPr>
        <w:t xml:space="preserve"> </w:t>
      </w:r>
      <w:r w:rsidR="00B23DA8">
        <w:rPr>
          <w:b/>
          <w:bCs/>
          <w:u w:val="single"/>
          <w:lang w:eastAsia="ko-KR"/>
        </w:rPr>
        <w:t>multiple</w:t>
      </w:r>
      <w:r w:rsidRPr="0069266F">
        <w:rPr>
          <w:b/>
          <w:bCs/>
          <w:u w:val="single"/>
          <w:lang w:eastAsia="ko-KR"/>
        </w:rPr>
        <w:t xml:space="preserve"> scheduled PDSCHs on </w:t>
      </w:r>
      <w:r w:rsidR="00B23DA8">
        <w:rPr>
          <w:b/>
          <w:bCs/>
          <w:u w:val="single"/>
          <w:lang w:eastAsia="ko-KR"/>
        </w:rPr>
        <w:t xml:space="preserve">a set of co-scheduled </w:t>
      </w:r>
      <w:r w:rsidRPr="0069266F">
        <w:rPr>
          <w:b/>
          <w:bCs/>
          <w:u w:val="single"/>
          <w:lang w:eastAsia="ko-KR"/>
        </w:rPr>
        <w:t>cells.</w:t>
      </w:r>
    </w:p>
    <w:p w14:paraId="05BE3700" w14:textId="7FDB6332" w:rsidR="006C006C" w:rsidRDefault="006C006C" w:rsidP="005D772F">
      <w:pPr>
        <w:jc w:val="both"/>
        <w:rPr>
          <w:lang w:eastAsia="ko-KR"/>
        </w:rPr>
      </w:pPr>
      <w:r>
        <w:rPr>
          <w:lang w:eastAsia="ko-KR"/>
        </w:rPr>
        <w:t>For Type-3 HARQ-ACK codebook,</w:t>
      </w:r>
      <w:r w:rsidR="00F07CCA">
        <w:rPr>
          <w:lang w:eastAsia="ko-KR"/>
        </w:rPr>
        <w:t xml:space="preserve"> Rel-16 supports unrestricted </w:t>
      </w:r>
      <w:r w:rsidR="001A15CC">
        <w:rPr>
          <w:lang w:eastAsia="ko-KR"/>
        </w:rPr>
        <w:t>generation of HARQ-ACK information corresponding to all HARQ processes and all serving cells</w:t>
      </w:r>
      <w:r w:rsidR="00634E4E">
        <w:rPr>
          <w:lang w:eastAsia="ko-KR"/>
        </w:rPr>
        <w:t>, when the DCI format indicates the o</w:t>
      </w:r>
      <w:r w:rsidR="00634E4E">
        <w:rPr>
          <w:lang w:eastAsia="zh-CN"/>
        </w:rPr>
        <w:t>ne-shot HARQ-ACK request</w:t>
      </w:r>
      <w:r w:rsidR="001A15CC">
        <w:rPr>
          <w:lang w:eastAsia="ko-KR"/>
        </w:rPr>
        <w:t xml:space="preserve">. Rel-17 supports restricted generation of HARQ-ACK information corresponding to a configured set of HARQ processes </w:t>
      </w:r>
      <w:r w:rsidR="006D69EA">
        <w:rPr>
          <w:lang w:eastAsia="ko-KR"/>
        </w:rPr>
        <w:t xml:space="preserve">or </w:t>
      </w:r>
      <w:r w:rsidR="001A15CC">
        <w:rPr>
          <w:lang w:eastAsia="ko-KR"/>
        </w:rPr>
        <w:t>a configured set of serving cells based on triggered states configured by higher layers, where the DCI format indicates the trigger state</w:t>
      </w:r>
      <w:r w:rsidR="00634E4E">
        <w:rPr>
          <w:lang w:eastAsia="ko-KR"/>
        </w:rPr>
        <w:t xml:space="preserve"> using the </w:t>
      </w:r>
      <w:r w:rsidR="006D69EA">
        <w:rPr>
          <w:lang w:eastAsia="zh-CN"/>
        </w:rPr>
        <w:t xml:space="preserve">Rel-17 </w:t>
      </w:r>
      <w:r w:rsidR="00634E4E">
        <w:rPr>
          <w:lang w:eastAsia="zh-CN"/>
        </w:rPr>
        <w:t xml:space="preserve">Type 3 </w:t>
      </w:r>
      <w:r w:rsidR="00361937">
        <w:rPr>
          <w:lang w:eastAsia="zh-CN"/>
        </w:rPr>
        <w:t xml:space="preserve">CB </w:t>
      </w:r>
      <w:r w:rsidR="00634E4E">
        <w:rPr>
          <w:lang w:eastAsia="zh-CN"/>
        </w:rPr>
        <w:t>indicator field</w:t>
      </w:r>
      <w:r w:rsidR="001A15CC">
        <w:rPr>
          <w:lang w:eastAsia="ko-KR"/>
        </w:rPr>
        <w:t>.</w:t>
      </w:r>
      <w:r w:rsidR="00361937">
        <w:rPr>
          <w:lang w:eastAsia="ko-KR"/>
        </w:rPr>
        <w:t xml:space="preserve"> The Type-3 HARQ-ACK CB should be supported for both single-cell and multi-cell scheduling for any configured/activated cell. </w:t>
      </w:r>
      <w:r w:rsidR="001A15CC">
        <w:rPr>
          <w:lang w:eastAsia="ko-KR"/>
        </w:rPr>
        <w:t xml:space="preserve"> </w:t>
      </w:r>
    </w:p>
    <w:p w14:paraId="0BD892D5" w14:textId="64D67915" w:rsidR="0094535C" w:rsidRDefault="000A581F" w:rsidP="009A2F9A">
      <w:pPr>
        <w:spacing w:before="180" w:line="288" w:lineRule="auto"/>
        <w:jc w:val="both"/>
        <w:rPr>
          <w:lang w:eastAsia="ko-KR"/>
        </w:rPr>
      </w:pPr>
      <w:r w:rsidRPr="00CD39E6">
        <w:rPr>
          <w:b/>
          <w:u w:val="single"/>
          <w:lang w:eastAsia="ko-KR"/>
        </w:rPr>
        <w:t xml:space="preserve">Proposal </w:t>
      </w:r>
      <w:r w:rsidR="00E549A5">
        <w:rPr>
          <w:b/>
          <w:u w:val="single"/>
          <w:lang w:eastAsia="ko-KR"/>
        </w:rPr>
        <w:t>12</w:t>
      </w:r>
      <w:r w:rsidRPr="00CD39E6">
        <w:rPr>
          <w:b/>
          <w:u w:val="single"/>
          <w:lang w:eastAsia="ko-KR"/>
        </w:rPr>
        <w:t xml:space="preserve">: </w:t>
      </w:r>
      <w:r w:rsidR="00E11F22">
        <w:rPr>
          <w:b/>
          <w:u w:val="single"/>
          <w:lang w:eastAsia="ko-KR"/>
        </w:rPr>
        <w:t xml:space="preserve">Support generation of a Type-3 HARQ-ACK codebook </w:t>
      </w:r>
      <w:r w:rsidR="00C03BC2">
        <w:rPr>
          <w:b/>
          <w:u w:val="single"/>
          <w:lang w:eastAsia="ko-KR"/>
        </w:rPr>
        <w:t xml:space="preserve">corresponding to </w:t>
      </w:r>
      <w:r w:rsidR="00361937">
        <w:rPr>
          <w:b/>
          <w:u w:val="single"/>
          <w:lang w:eastAsia="ko-KR"/>
        </w:rPr>
        <w:t xml:space="preserve">both individual cells and </w:t>
      </w:r>
      <w:r w:rsidR="00C03BC2">
        <w:rPr>
          <w:b/>
          <w:u w:val="single"/>
          <w:lang w:eastAsia="ko-KR"/>
        </w:rPr>
        <w:t>set</w:t>
      </w:r>
      <w:r w:rsidR="00361937">
        <w:rPr>
          <w:b/>
          <w:u w:val="single"/>
          <w:lang w:eastAsia="ko-KR"/>
        </w:rPr>
        <w:t>s</w:t>
      </w:r>
      <w:r w:rsidR="00C03BC2">
        <w:rPr>
          <w:b/>
          <w:u w:val="single"/>
          <w:lang w:eastAsia="ko-KR"/>
        </w:rPr>
        <w:t xml:space="preserve"> of co-scheduled cells</w:t>
      </w:r>
      <w:r>
        <w:rPr>
          <w:b/>
          <w:u w:val="single"/>
          <w:lang w:eastAsia="ko-KR"/>
        </w:rPr>
        <w:t>.</w:t>
      </w:r>
    </w:p>
    <w:p w14:paraId="2DDF4ACA" w14:textId="6F16BA9B" w:rsidR="0094535C" w:rsidRDefault="0094535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Pr>
          <w:rFonts w:eastAsia="DengXian"/>
          <w:lang w:val="en-US" w:eastAsia="zh-CN"/>
        </w:rPr>
        <w:t>Other aspects</w:t>
      </w:r>
    </w:p>
    <w:p w14:paraId="53B678DC" w14:textId="12F0100B" w:rsidR="004540BD" w:rsidRDefault="007422BE" w:rsidP="004540BD">
      <w:pPr>
        <w:rPr>
          <w:lang w:eastAsia="zh-CN"/>
        </w:rPr>
      </w:pPr>
      <w:r>
        <w:rPr>
          <w:lang w:eastAsia="zh-CN"/>
        </w:rPr>
        <w:t xml:space="preserve">Multi-cell scheduling can </w:t>
      </w:r>
      <w:r w:rsidR="00EC76EF">
        <w:rPr>
          <w:lang w:eastAsia="zh-CN"/>
        </w:rPr>
        <w:t xml:space="preserve">also </w:t>
      </w:r>
      <w:r>
        <w:rPr>
          <w:lang w:eastAsia="zh-CN"/>
        </w:rPr>
        <w:t>have an impact on timeline issues.</w:t>
      </w:r>
    </w:p>
    <w:p w14:paraId="73763CAC" w14:textId="058DE239" w:rsidR="005A2CCC" w:rsidRDefault="007422BE" w:rsidP="005A2CCC">
      <w:pPr>
        <w:jc w:val="both"/>
        <w:rPr>
          <w:lang w:eastAsia="zh-CN"/>
        </w:rPr>
      </w:pPr>
      <w:r>
        <w:rPr>
          <w:lang w:eastAsia="zh-CN"/>
        </w:rPr>
        <w:t xml:space="preserve">For example, </w:t>
      </w:r>
      <w:r w:rsidR="005A2CCC">
        <w:rPr>
          <w:lang w:eastAsia="zh-CN"/>
        </w:rPr>
        <w:t xml:space="preserve">in </w:t>
      </w:r>
      <w:r w:rsidR="00EC76EF">
        <w:rPr>
          <w:lang w:eastAsia="zh-CN"/>
        </w:rPr>
        <w:t>Rel-17</w:t>
      </w:r>
      <w:r w:rsidR="005A2CCC">
        <w:rPr>
          <w:lang w:eastAsia="zh-CN"/>
        </w:rPr>
        <w:t xml:space="preserve">, </w:t>
      </w:r>
      <w:r w:rsidR="00EC76EF">
        <w:rPr>
          <w:lang w:eastAsia="zh-CN"/>
        </w:rPr>
        <w:t xml:space="preserve">a </w:t>
      </w:r>
      <w:r w:rsidR="005A2CCC">
        <w:rPr>
          <w:lang w:eastAsia="zh-CN"/>
        </w:rPr>
        <w:t xml:space="preserve">UE </w:t>
      </w:r>
      <w:r w:rsidR="00EC76EF">
        <w:rPr>
          <w:lang w:eastAsia="zh-CN"/>
        </w:rPr>
        <w:t>does</w:t>
      </w:r>
      <w:r w:rsidR="005A2CCC">
        <w:rPr>
          <w:lang w:eastAsia="zh-CN"/>
        </w:rPr>
        <w:t xml:space="preserve"> not expect to operate with out-of-order (</w:t>
      </w:r>
      <w:proofErr w:type="spellStart"/>
      <w:r w:rsidR="005A2CCC">
        <w:rPr>
          <w:lang w:eastAsia="zh-CN"/>
        </w:rPr>
        <w:t>OoO</w:t>
      </w:r>
      <w:proofErr w:type="spellEnd"/>
      <w:r w:rsidR="005A2CCC">
        <w:rPr>
          <w:lang w:eastAsia="zh-CN"/>
        </w:rPr>
        <w:t xml:space="preserve">) scheduling of PDSCH/PUSCH. </w:t>
      </w:r>
      <w:r w:rsidR="00EC76EF">
        <w:rPr>
          <w:lang w:eastAsia="zh-CN"/>
        </w:rPr>
        <w:t>M</w:t>
      </w:r>
      <w:r w:rsidR="005A2CCC">
        <w:rPr>
          <w:lang w:eastAsia="zh-CN"/>
        </w:rPr>
        <w:t xml:space="preserve">ulti-cell scheduling </w:t>
      </w:r>
      <w:r w:rsidR="00EC76EF">
        <w:rPr>
          <w:lang w:eastAsia="zh-CN"/>
        </w:rPr>
        <w:t>should</w:t>
      </w:r>
      <w:r w:rsidR="005A2CCC">
        <w:rPr>
          <w:lang w:eastAsia="zh-CN"/>
        </w:rPr>
        <w:t xml:space="preserve"> not change such requirement. However, since a DCI format for multi-cell scheduling corresponds to multiple PDSCHs/PUSCHs on multiple serving cells, the </w:t>
      </w:r>
      <w:proofErr w:type="spellStart"/>
      <w:r w:rsidR="005A2CCC">
        <w:rPr>
          <w:lang w:eastAsia="zh-CN"/>
        </w:rPr>
        <w:t>OoO</w:t>
      </w:r>
      <w:proofErr w:type="spellEnd"/>
      <w:r w:rsidR="005A2CCC">
        <w:rPr>
          <w:lang w:eastAsia="zh-CN"/>
        </w:rPr>
        <w:t xml:space="preserve"> property </w:t>
      </w:r>
      <w:r w:rsidR="00EC76EF">
        <w:rPr>
          <w:lang w:eastAsia="zh-CN"/>
        </w:rPr>
        <w:t>should be with respect to each such PDSCH/PUSCH</w:t>
      </w:r>
      <w:r w:rsidR="005A2CCC">
        <w:rPr>
          <w:lang w:eastAsia="zh-CN"/>
        </w:rPr>
        <w:t>.</w:t>
      </w:r>
    </w:p>
    <w:p w14:paraId="111D3F35" w14:textId="11619652" w:rsidR="0094535C" w:rsidRPr="0094535C" w:rsidRDefault="005A2CCC" w:rsidP="00931900">
      <w:pPr>
        <w:spacing w:before="180" w:line="288" w:lineRule="auto"/>
        <w:jc w:val="both"/>
        <w:rPr>
          <w:lang w:eastAsia="zh-CN"/>
        </w:rPr>
      </w:pPr>
      <w:r w:rsidRPr="003377C3">
        <w:rPr>
          <w:b/>
          <w:u w:val="single"/>
          <w:lang w:eastAsia="ko-KR"/>
        </w:rPr>
        <w:t xml:space="preserve">Proposal </w:t>
      </w:r>
      <w:r w:rsidR="00E549A5" w:rsidRPr="003377C3">
        <w:rPr>
          <w:b/>
          <w:u w:val="single"/>
          <w:lang w:eastAsia="ko-KR"/>
        </w:rPr>
        <w:t>1</w:t>
      </w:r>
      <w:r w:rsidR="00E549A5">
        <w:rPr>
          <w:b/>
          <w:u w:val="single"/>
          <w:lang w:eastAsia="ko-KR"/>
        </w:rPr>
        <w:t>3</w:t>
      </w:r>
      <w:r w:rsidRPr="003377C3">
        <w:rPr>
          <w:b/>
          <w:u w:val="single"/>
          <w:lang w:eastAsia="ko-KR"/>
        </w:rPr>
        <w:t xml:space="preserve">: </w:t>
      </w:r>
      <w:r w:rsidR="00EC76EF">
        <w:rPr>
          <w:b/>
          <w:u w:val="single"/>
          <w:lang w:eastAsia="ko-KR"/>
        </w:rPr>
        <w:t>O</w:t>
      </w:r>
      <w:r>
        <w:rPr>
          <w:b/>
          <w:u w:val="single"/>
          <w:lang w:eastAsia="ko-KR"/>
        </w:rPr>
        <w:t>ut-of-order (</w:t>
      </w:r>
      <w:proofErr w:type="spellStart"/>
      <w:r>
        <w:rPr>
          <w:b/>
          <w:u w:val="single"/>
          <w:lang w:eastAsia="ko-KR"/>
        </w:rPr>
        <w:t>OoO</w:t>
      </w:r>
      <w:proofErr w:type="spellEnd"/>
      <w:r>
        <w:rPr>
          <w:b/>
          <w:u w:val="single"/>
          <w:lang w:eastAsia="ko-KR"/>
        </w:rPr>
        <w:t>) scheduling requirement for the case of multi-cell scheduling</w:t>
      </w:r>
      <w:r w:rsidR="00EC76EF">
        <w:rPr>
          <w:b/>
          <w:u w:val="single"/>
          <w:lang w:eastAsia="ko-KR"/>
        </w:rPr>
        <w:t xml:space="preserve"> is applicable for each corresponding PDSCH/PUSCH</w:t>
      </w:r>
      <w:r>
        <w:rPr>
          <w:b/>
          <w:u w:val="single"/>
          <w:lang w:eastAsia="ko-KR"/>
        </w:rPr>
        <w:t>.</w:t>
      </w:r>
    </w:p>
    <w:p w14:paraId="349AFA4B" w14:textId="2DEE6682"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lastRenderedPageBreak/>
        <w:t>Conclusion</w:t>
      </w:r>
      <w:r w:rsidR="006A06B1" w:rsidRPr="00CD39E6">
        <w:rPr>
          <w:rFonts w:eastAsia="DengXian"/>
          <w:lang w:val="en-US" w:eastAsia="zh-CN"/>
        </w:rPr>
        <w:t>s</w:t>
      </w:r>
    </w:p>
    <w:p w14:paraId="73D0C7EE" w14:textId="786AEA3B"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B57ED8">
        <w:rPr>
          <w:lang w:eastAsia="ko-KR"/>
        </w:rPr>
        <w:t>multi-cell scheduling of PDSCHs/PUSCHs using a single DCI format</w:t>
      </w:r>
      <w:r w:rsidR="00B57ED8">
        <w:rPr>
          <w:color w:val="000000" w:themeColor="text1"/>
          <w:lang w:eastAsia="ko-KR"/>
        </w:rPr>
        <w:t xml:space="preserve"> </w:t>
      </w:r>
      <w:r>
        <w:rPr>
          <w:color w:val="000000" w:themeColor="text1"/>
          <w:lang w:eastAsia="ko-KR"/>
        </w:rPr>
        <w:t>and propose</w:t>
      </w:r>
      <w:r w:rsidR="00B57ED8">
        <w:rPr>
          <w:color w:val="000000" w:themeColor="text1"/>
          <w:lang w:eastAsia="ko-KR"/>
        </w:rPr>
        <w:t>d</w:t>
      </w:r>
      <w:r>
        <w:rPr>
          <w:color w:val="000000" w:themeColor="text1"/>
          <w:lang w:eastAsia="ko-KR"/>
        </w:rPr>
        <w:t xml:space="preserve"> the following.</w:t>
      </w:r>
    </w:p>
    <w:p w14:paraId="58A4B4A3" w14:textId="59E7A5A8" w:rsidR="002E24B0" w:rsidRDefault="002E24B0" w:rsidP="005A3691">
      <w:pPr>
        <w:spacing w:before="180" w:line="288" w:lineRule="auto"/>
        <w:jc w:val="both"/>
        <w:rPr>
          <w:b/>
          <w:lang w:eastAsia="ko-KR"/>
        </w:rPr>
      </w:pPr>
      <w:r w:rsidRPr="009D1BC9">
        <w:rPr>
          <w:b/>
          <w:u w:val="single"/>
          <w:lang w:eastAsia="ko-KR"/>
        </w:rPr>
        <w:t>Proposal</w:t>
      </w:r>
      <w:r w:rsidR="009D1BC9" w:rsidRPr="009D1BC9">
        <w:rPr>
          <w:b/>
          <w:u w:val="single"/>
          <w:lang w:eastAsia="ko-KR"/>
        </w:rPr>
        <w:t>s</w:t>
      </w:r>
      <w:r w:rsidRPr="009D1BC9">
        <w:rPr>
          <w:b/>
          <w:lang w:eastAsia="ko-KR"/>
        </w:rPr>
        <w:t xml:space="preserve"> </w:t>
      </w:r>
    </w:p>
    <w:p w14:paraId="0AA34320" w14:textId="77777777" w:rsidR="00362C51" w:rsidRPr="00CD39E6" w:rsidRDefault="00362C51" w:rsidP="00362C51">
      <w:pPr>
        <w:spacing w:after="0" w:line="288" w:lineRule="auto"/>
        <w:jc w:val="both"/>
        <w:rPr>
          <w:b/>
          <w:u w:val="single"/>
          <w:lang w:eastAsia="ko-KR"/>
        </w:rPr>
      </w:pPr>
      <w:r w:rsidRPr="00CD39E6">
        <w:rPr>
          <w:b/>
          <w:u w:val="single"/>
          <w:lang w:eastAsia="ko-KR"/>
        </w:rPr>
        <w:t xml:space="preserve">Proposal 1: </w:t>
      </w:r>
      <w:r>
        <w:rPr>
          <w:b/>
          <w:u w:val="single"/>
          <w:lang w:eastAsia="ko-KR"/>
        </w:rPr>
        <w:t>Prioritize the intra-band, collocated CA scenario in the multi-cell scheduling designs, while considering inter-band or non-collated CA as well.</w:t>
      </w:r>
    </w:p>
    <w:p w14:paraId="45C01895" w14:textId="77777777" w:rsidR="00FA39E2" w:rsidRDefault="00FA39E2" w:rsidP="00FA39E2">
      <w:pPr>
        <w:spacing w:before="18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RRC configures ‘set-level’ CIF values that correspond to sub-sets of co-scheduled cells from a set of co-scheduled cells.</w:t>
      </w:r>
    </w:p>
    <w:p w14:paraId="064D08F9" w14:textId="77777777" w:rsidR="00FA39E2" w:rsidRDefault="00FA39E2" w:rsidP="00FA39E2">
      <w:pPr>
        <w:spacing w:before="180" w:line="288" w:lineRule="auto"/>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For a DCI format used for multi-cell scheduling, RAN1 to conclude on:</w:t>
      </w:r>
    </w:p>
    <w:p w14:paraId="545DF0BA" w14:textId="77777777" w:rsidR="00FA39E2" w:rsidRDefault="00FA39E2" w:rsidP="00FA39E2">
      <w:pPr>
        <w:pStyle w:val="ListParagraph"/>
        <w:numPr>
          <w:ilvl w:val="0"/>
          <w:numId w:val="20"/>
        </w:numPr>
        <w:spacing w:before="180" w:line="288" w:lineRule="auto"/>
        <w:ind w:leftChars="0"/>
        <w:jc w:val="both"/>
        <w:rPr>
          <w:b/>
          <w:u w:val="single"/>
          <w:lang w:eastAsia="ko-KR"/>
        </w:rPr>
      </w:pPr>
      <w:r w:rsidRPr="00BA600B">
        <w:rPr>
          <w:b/>
          <w:u w:val="single"/>
          <w:lang w:eastAsia="ko-KR"/>
        </w:rPr>
        <w:t>which DCI fields are cell-common</w:t>
      </w:r>
      <w:r>
        <w:rPr>
          <w:b/>
          <w:u w:val="single"/>
          <w:lang w:eastAsia="ko-KR"/>
        </w:rPr>
        <w:t>, by default or by configuration,</w:t>
      </w:r>
      <w:r w:rsidRPr="00BA600B">
        <w:rPr>
          <w:b/>
          <w:u w:val="single"/>
          <w:lang w:eastAsia="ko-KR"/>
        </w:rPr>
        <w:t xml:space="preserve"> and which DCI fields are cell-specific</w:t>
      </w:r>
      <w:r>
        <w:rPr>
          <w:b/>
          <w:u w:val="single"/>
          <w:lang w:eastAsia="ko-KR"/>
        </w:rPr>
        <w:t>;</w:t>
      </w:r>
    </w:p>
    <w:p w14:paraId="32E8F938" w14:textId="77777777" w:rsidR="00FA39E2" w:rsidRDefault="00FA39E2" w:rsidP="00FA39E2">
      <w:pPr>
        <w:pStyle w:val="ListParagraph"/>
        <w:numPr>
          <w:ilvl w:val="0"/>
          <w:numId w:val="20"/>
        </w:numPr>
        <w:spacing w:before="180" w:line="288" w:lineRule="auto"/>
        <w:ind w:leftChars="0"/>
        <w:jc w:val="both"/>
        <w:rPr>
          <w:b/>
          <w:u w:val="single"/>
          <w:lang w:eastAsia="ko-KR"/>
        </w:rPr>
      </w:pPr>
      <w:r>
        <w:rPr>
          <w:b/>
          <w:u w:val="single"/>
          <w:lang w:eastAsia="ko-KR"/>
        </w:rPr>
        <w:t>indication method for each cell-specific field:</w:t>
      </w:r>
    </w:p>
    <w:p w14:paraId="2EADB788" w14:textId="77777777" w:rsidR="00FA39E2" w:rsidRDefault="00FA39E2" w:rsidP="00FA39E2">
      <w:pPr>
        <w:pStyle w:val="ListParagraph"/>
        <w:numPr>
          <w:ilvl w:val="1"/>
          <w:numId w:val="20"/>
        </w:numPr>
        <w:spacing w:before="180" w:line="288" w:lineRule="auto"/>
        <w:ind w:leftChars="0"/>
        <w:jc w:val="both"/>
        <w:rPr>
          <w:b/>
          <w:u w:val="single"/>
          <w:lang w:eastAsia="ko-KR"/>
        </w:rPr>
      </w:pPr>
      <w:r>
        <w:rPr>
          <w:b/>
          <w:u w:val="single"/>
          <w:lang w:eastAsia="ko-KR"/>
        </w:rPr>
        <w:t>e</w:t>
      </w:r>
      <w:r w:rsidRPr="00BA600B">
        <w:rPr>
          <w:b/>
          <w:u w:val="single"/>
          <w:lang w:eastAsia="ko-KR"/>
        </w:rPr>
        <w:t>xplicit separate indication with restricted value set</w:t>
      </w:r>
    </w:p>
    <w:p w14:paraId="59669C3E" w14:textId="77777777" w:rsidR="00FA39E2" w:rsidRDefault="00FA39E2" w:rsidP="00FA39E2">
      <w:pPr>
        <w:pStyle w:val="ListParagraph"/>
        <w:numPr>
          <w:ilvl w:val="1"/>
          <w:numId w:val="20"/>
        </w:numPr>
        <w:spacing w:before="180" w:line="288" w:lineRule="auto"/>
        <w:ind w:leftChars="0"/>
        <w:jc w:val="both"/>
        <w:rPr>
          <w:b/>
          <w:u w:val="single"/>
          <w:lang w:eastAsia="ko-KR"/>
        </w:rPr>
      </w:pPr>
      <w:r>
        <w:rPr>
          <w:b/>
          <w:u w:val="single"/>
          <w:lang w:eastAsia="ko-KR"/>
        </w:rPr>
        <w:t>e</w:t>
      </w:r>
      <w:r w:rsidRPr="00BA600B">
        <w:rPr>
          <w:b/>
          <w:u w:val="single"/>
          <w:lang w:eastAsia="ko-KR"/>
        </w:rPr>
        <w:t>xplicit differential indication</w:t>
      </w:r>
    </w:p>
    <w:p w14:paraId="5084ED6F" w14:textId="77777777" w:rsidR="00FA39E2" w:rsidRDefault="00FA39E2" w:rsidP="00FA39E2">
      <w:pPr>
        <w:pStyle w:val="ListParagraph"/>
        <w:numPr>
          <w:ilvl w:val="1"/>
          <w:numId w:val="20"/>
        </w:numPr>
        <w:spacing w:before="180" w:line="288" w:lineRule="auto"/>
        <w:ind w:leftChars="0"/>
        <w:jc w:val="both"/>
        <w:rPr>
          <w:b/>
          <w:u w:val="single"/>
          <w:lang w:eastAsia="ko-KR"/>
        </w:rPr>
      </w:pPr>
      <w:r>
        <w:rPr>
          <w:b/>
          <w:u w:val="single"/>
          <w:lang w:eastAsia="ko-KR"/>
        </w:rPr>
        <w:t>s</w:t>
      </w:r>
      <w:r w:rsidRPr="00BA600B">
        <w:rPr>
          <w:b/>
          <w:u w:val="single"/>
          <w:lang w:eastAsia="ko-KR"/>
        </w:rPr>
        <w:t>ingle indication based on “multi-cell mapping”</w:t>
      </w:r>
    </w:p>
    <w:p w14:paraId="16959F48" w14:textId="77777777" w:rsidR="00FA39E2" w:rsidRDefault="00FA39E2" w:rsidP="00FA39E2">
      <w:pPr>
        <w:pStyle w:val="ListParagraph"/>
        <w:numPr>
          <w:ilvl w:val="1"/>
          <w:numId w:val="20"/>
        </w:numPr>
        <w:spacing w:before="180" w:line="288" w:lineRule="auto"/>
        <w:ind w:leftChars="0"/>
        <w:jc w:val="both"/>
        <w:rPr>
          <w:b/>
          <w:u w:val="single"/>
          <w:lang w:eastAsia="ko-KR"/>
        </w:rPr>
      </w:pPr>
      <w:r>
        <w:rPr>
          <w:b/>
          <w:u w:val="single"/>
          <w:lang w:eastAsia="ko-KR"/>
        </w:rPr>
        <w:t>no</w:t>
      </w:r>
      <w:r w:rsidRPr="00BA600B">
        <w:rPr>
          <w:b/>
          <w:u w:val="single"/>
          <w:lang w:eastAsia="ko-KR"/>
        </w:rPr>
        <w:t xml:space="preserve"> indication</w:t>
      </w:r>
    </w:p>
    <w:p w14:paraId="050C4C79" w14:textId="77777777" w:rsidR="00FA39E2" w:rsidRDefault="00FA39E2" w:rsidP="00FA39E2">
      <w:pPr>
        <w:spacing w:before="180" w:line="288" w:lineRule="auto"/>
        <w:jc w:val="both"/>
        <w:rPr>
          <w:b/>
          <w:u w:val="single"/>
          <w:lang w:eastAsia="ko-KR"/>
        </w:rPr>
      </w:pPr>
      <w:r>
        <w:rPr>
          <w:b/>
          <w:u w:val="single"/>
          <w:lang w:eastAsia="ko-KR"/>
        </w:rPr>
        <w:t>Tables 1 and 2 can be starting points for the RAN1 discussions.</w:t>
      </w:r>
    </w:p>
    <w:p w14:paraId="5F9846E4" w14:textId="77777777" w:rsidR="00FA39E2" w:rsidRDefault="00FA39E2" w:rsidP="00FA39E2">
      <w:pPr>
        <w:spacing w:after="60" w:line="288" w:lineRule="auto"/>
        <w:jc w:val="both"/>
        <w:rPr>
          <w:b/>
          <w:u w:val="single"/>
          <w:lang w:eastAsia="ko-KR"/>
        </w:rPr>
      </w:pPr>
      <w:r w:rsidRPr="00CD39E6">
        <w:rPr>
          <w:b/>
          <w:u w:val="single"/>
          <w:lang w:eastAsia="ko-KR"/>
        </w:rPr>
        <w:t xml:space="preserve">Proposal </w:t>
      </w:r>
      <w:r>
        <w:rPr>
          <w:b/>
          <w:u w:val="single"/>
          <w:lang w:eastAsia="ko-KR"/>
        </w:rPr>
        <w:t>4</w:t>
      </w:r>
      <w:r w:rsidRPr="00CD39E6">
        <w:rPr>
          <w:b/>
          <w:u w:val="single"/>
          <w:lang w:eastAsia="ko-KR"/>
        </w:rPr>
        <w:t xml:space="preserve">: </w:t>
      </w:r>
      <w:r>
        <w:rPr>
          <w:b/>
          <w:u w:val="single"/>
          <w:lang w:eastAsia="ko-KR"/>
        </w:rPr>
        <w:t>For a multi-cell scheduling DCI format, further consider the following three mechanisms:</w:t>
      </w:r>
    </w:p>
    <w:p w14:paraId="6FE48240" w14:textId="77777777" w:rsidR="00FA39E2" w:rsidRDefault="00FA39E2" w:rsidP="00FA39E2">
      <w:pPr>
        <w:pStyle w:val="ListParagraph"/>
        <w:numPr>
          <w:ilvl w:val="0"/>
          <w:numId w:val="21"/>
        </w:numPr>
        <w:spacing w:after="60" w:line="288" w:lineRule="auto"/>
        <w:ind w:leftChars="0"/>
        <w:jc w:val="both"/>
        <w:rPr>
          <w:b/>
          <w:u w:val="single"/>
          <w:lang w:eastAsia="ko-KR"/>
        </w:rPr>
      </w:pPr>
      <w:r w:rsidRPr="000A4C94">
        <w:rPr>
          <w:b/>
          <w:u w:val="single"/>
          <w:lang w:eastAsia="ko-KR"/>
        </w:rPr>
        <w:t>single ‘concatenated’ DCI format</w:t>
      </w:r>
      <w:r>
        <w:rPr>
          <w:b/>
          <w:u w:val="single"/>
          <w:lang w:eastAsia="ko-KR"/>
        </w:rPr>
        <w:t xml:space="preserve"> in a PDCCH;</w:t>
      </w:r>
    </w:p>
    <w:p w14:paraId="2C65C0E5" w14:textId="77777777" w:rsidR="00FA39E2" w:rsidRDefault="00FA39E2" w:rsidP="00FA39E2">
      <w:pPr>
        <w:pStyle w:val="ListParagraph"/>
        <w:numPr>
          <w:ilvl w:val="0"/>
          <w:numId w:val="21"/>
        </w:numPr>
        <w:spacing w:after="60" w:line="288" w:lineRule="auto"/>
        <w:ind w:leftChars="0"/>
        <w:jc w:val="both"/>
        <w:rPr>
          <w:b/>
          <w:u w:val="single"/>
          <w:lang w:eastAsia="ko-KR"/>
        </w:rPr>
      </w:pPr>
      <w:r>
        <w:rPr>
          <w:b/>
          <w:u w:val="single"/>
          <w:lang w:eastAsia="ko-KR"/>
        </w:rPr>
        <w:t>DCI format for multi-cell scheduling multiplexed in a PDSCH (a.k.a., two-stage DCI with 2</w:t>
      </w:r>
      <w:r w:rsidRPr="000A4C94">
        <w:rPr>
          <w:b/>
          <w:u w:val="single"/>
          <w:vertAlign w:val="superscript"/>
          <w:lang w:eastAsia="ko-KR"/>
        </w:rPr>
        <w:t>nd</w:t>
      </w:r>
      <w:r>
        <w:rPr>
          <w:b/>
          <w:u w:val="single"/>
          <w:lang w:eastAsia="ko-KR"/>
        </w:rPr>
        <w:t xml:space="preserve"> stage on a PDSCH);</w:t>
      </w:r>
    </w:p>
    <w:p w14:paraId="56A5DD8B" w14:textId="77777777" w:rsidR="00FA39E2" w:rsidRDefault="00FA39E2" w:rsidP="00FA39E2">
      <w:pPr>
        <w:pStyle w:val="ListParagraph"/>
        <w:numPr>
          <w:ilvl w:val="0"/>
          <w:numId w:val="21"/>
        </w:numPr>
        <w:spacing w:after="0" w:line="288" w:lineRule="auto"/>
        <w:ind w:leftChars="0"/>
        <w:jc w:val="both"/>
        <w:rPr>
          <w:b/>
          <w:u w:val="single"/>
          <w:lang w:eastAsia="ko-KR"/>
        </w:rPr>
      </w:pPr>
      <w:r>
        <w:rPr>
          <w:b/>
          <w:u w:val="single"/>
          <w:lang w:eastAsia="ko-KR"/>
        </w:rPr>
        <w:t>two-stage DCI on linked PDCCHs.</w:t>
      </w:r>
    </w:p>
    <w:p w14:paraId="5F90BFD8" w14:textId="77777777" w:rsidR="005A1855" w:rsidRDefault="005A1855" w:rsidP="005A1855">
      <w:pPr>
        <w:spacing w:after="0" w:line="288" w:lineRule="auto"/>
        <w:jc w:val="both"/>
        <w:rPr>
          <w:b/>
          <w:u w:val="single"/>
          <w:lang w:eastAsia="ko-KR"/>
        </w:rPr>
      </w:pPr>
    </w:p>
    <w:p w14:paraId="3C584622" w14:textId="2187533B" w:rsidR="005A1855" w:rsidRDefault="005A1855" w:rsidP="005A1855">
      <w:pPr>
        <w:spacing w:after="0" w:line="288" w:lineRule="auto"/>
        <w:jc w:val="both"/>
        <w:rPr>
          <w:b/>
          <w:u w:val="single"/>
          <w:lang w:eastAsia="ko-KR"/>
        </w:rPr>
      </w:pPr>
      <w:r w:rsidRPr="00CD39E6">
        <w:rPr>
          <w:b/>
          <w:u w:val="single"/>
          <w:lang w:eastAsia="ko-KR"/>
        </w:rPr>
        <w:t xml:space="preserve">Proposal </w:t>
      </w:r>
      <w:r>
        <w:rPr>
          <w:b/>
          <w:u w:val="single"/>
          <w:lang w:eastAsia="ko-KR"/>
        </w:rPr>
        <w:t>5</w:t>
      </w:r>
      <w:r w:rsidRPr="00CD39E6">
        <w:rPr>
          <w:b/>
          <w:u w:val="single"/>
          <w:lang w:eastAsia="ko-KR"/>
        </w:rPr>
        <w:t xml:space="preserve">: </w:t>
      </w:r>
      <w:r>
        <w:rPr>
          <w:b/>
          <w:u w:val="single"/>
          <w:lang w:eastAsia="ko-KR"/>
        </w:rPr>
        <w:t xml:space="preserve">The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CI</m:t>
            </m:r>
          </m:sub>
        </m:sSub>
      </m:oMath>
      <w:r>
        <w:rPr>
          <w:b/>
          <w:u w:val="single"/>
          <w:lang w:eastAsia="ko-KR"/>
        </w:rPr>
        <w:t xml:space="preserve"> value in the search space equation for PDCCH monitoring for multi-cell scheduling corresponds to a set of co-scheduled cells. FFS on the method for associating </w:t>
      </w:r>
      <w:r w:rsidRPr="002A5264">
        <w:rPr>
          <w:b/>
          <w:u w:val="single"/>
          <w:lang w:eastAsia="ko-KR"/>
        </w:rPr>
        <w:t>a search space set and a set-level CIF</w:t>
      </w:r>
      <w:r>
        <w:rPr>
          <w:b/>
          <w:u w:val="single"/>
          <w:lang w:eastAsia="ko-KR"/>
        </w:rPr>
        <w:t>.</w:t>
      </w:r>
      <w:r w:rsidRPr="002A5264">
        <w:rPr>
          <w:b/>
          <w:u w:val="single"/>
          <w:lang w:eastAsia="ko-KR"/>
        </w:rPr>
        <w:t xml:space="preserve"> </w:t>
      </w:r>
    </w:p>
    <w:p w14:paraId="1AC9317B" w14:textId="77777777" w:rsidR="005A1855" w:rsidRDefault="005A1855" w:rsidP="005A1855">
      <w:pPr>
        <w:spacing w:before="180" w:line="288" w:lineRule="auto"/>
        <w:jc w:val="both"/>
        <w:rPr>
          <w:b/>
          <w:u w:val="single"/>
          <w:lang w:eastAsia="ko-KR"/>
        </w:rPr>
      </w:pPr>
      <w:r w:rsidRPr="00CD39E6">
        <w:rPr>
          <w:b/>
          <w:u w:val="single"/>
          <w:lang w:eastAsia="ko-KR"/>
        </w:rPr>
        <w:t xml:space="preserve">Proposal </w:t>
      </w:r>
      <w:r>
        <w:rPr>
          <w:b/>
          <w:u w:val="single"/>
          <w:lang w:eastAsia="ko-KR"/>
        </w:rPr>
        <w:t>6</w:t>
      </w:r>
      <w:r w:rsidRPr="00CD39E6">
        <w:rPr>
          <w:b/>
          <w:u w:val="single"/>
          <w:lang w:eastAsia="ko-KR"/>
        </w:rPr>
        <w:t xml:space="preserve">: </w:t>
      </w:r>
      <w:r>
        <w:rPr>
          <w:b/>
          <w:u w:val="single"/>
          <w:lang w:eastAsia="ko-KR"/>
        </w:rPr>
        <w:t>Define the counting of PDCCH candidates and non-overlapping CCEs for multi-cell scheduling.</w:t>
      </w:r>
    </w:p>
    <w:p w14:paraId="703BEC11" w14:textId="77777777" w:rsidR="005A1855" w:rsidRDefault="005A1855" w:rsidP="005A1855">
      <w:pPr>
        <w:spacing w:before="180" w:line="288" w:lineRule="auto"/>
        <w:jc w:val="both"/>
        <w:rPr>
          <w:b/>
          <w:u w:val="single"/>
          <w:lang w:eastAsia="ko-KR"/>
        </w:rPr>
      </w:pPr>
      <w:r w:rsidRPr="00CD39E6">
        <w:rPr>
          <w:b/>
          <w:u w:val="single"/>
          <w:lang w:eastAsia="ko-KR"/>
        </w:rPr>
        <w:t xml:space="preserve">Proposal </w:t>
      </w:r>
      <w:r>
        <w:rPr>
          <w:b/>
          <w:u w:val="single"/>
          <w:lang w:eastAsia="ko-KR"/>
        </w:rPr>
        <w:t>7</w:t>
      </w:r>
      <w:r w:rsidRPr="00CD39E6">
        <w:rPr>
          <w:b/>
          <w:u w:val="single"/>
          <w:lang w:eastAsia="ko-KR"/>
        </w:rPr>
        <w:t xml:space="preserve">: </w:t>
      </w:r>
      <w:r>
        <w:rPr>
          <w:b/>
          <w:u w:val="single"/>
          <w:lang w:eastAsia="ko-KR"/>
        </w:rPr>
        <w:t>Further discuss the “3+1” limit on UE budget for DCI sizes, including voiding the limit for the case of multi-cell scheduling.</w:t>
      </w:r>
    </w:p>
    <w:p w14:paraId="027609CD" w14:textId="77777777" w:rsidR="006C6F0F" w:rsidRPr="00E9398B" w:rsidRDefault="006C6F0F" w:rsidP="006C6F0F">
      <w:pPr>
        <w:jc w:val="both"/>
        <w:rPr>
          <w:b/>
          <w:bCs/>
          <w:u w:val="single"/>
          <w:lang w:eastAsia="ko-KR"/>
        </w:rPr>
      </w:pPr>
      <w:r w:rsidRPr="00E47CA3">
        <w:rPr>
          <w:b/>
          <w:u w:val="single"/>
          <w:lang w:eastAsia="ko-KR"/>
        </w:rPr>
        <w:t xml:space="preserve">Proposal </w:t>
      </w:r>
      <w:r>
        <w:rPr>
          <w:b/>
          <w:u w:val="single"/>
          <w:lang w:eastAsia="ko-KR"/>
        </w:rPr>
        <w:t>8</w:t>
      </w:r>
      <w:r w:rsidRPr="00E47CA3">
        <w:rPr>
          <w:b/>
          <w:u w:val="single"/>
          <w:lang w:eastAsia="ko-KR"/>
        </w:rPr>
        <w:t xml:space="preserve">: </w:t>
      </w:r>
      <w:r>
        <w:rPr>
          <w:b/>
          <w:u w:val="single"/>
          <w:lang w:eastAsia="ko-KR"/>
        </w:rPr>
        <w:t>Define a reference PDSCH f</w:t>
      </w:r>
      <w:r w:rsidRPr="00E47CA3">
        <w:rPr>
          <w:b/>
          <w:u w:val="single"/>
          <w:lang w:eastAsia="ko-KR"/>
        </w:rPr>
        <w:t xml:space="preserve">or </w:t>
      </w:r>
      <w:r>
        <w:rPr>
          <w:b/>
          <w:u w:val="single"/>
          <w:lang w:eastAsia="ko-KR"/>
        </w:rPr>
        <w:t>determination of the PUCCH resource/slot with HARQ-ACK</w:t>
      </w:r>
      <w:r w:rsidRPr="00E47CA3">
        <w:rPr>
          <w:b/>
          <w:u w:val="single"/>
          <w:lang w:eastAsia="ko-KR"/>
        </w:rPr>
        <w:t xml:space="preserve"> </w:t>
      </w:r>
      <w:r>
        <w:rPr>
          <w:b/>
          <w:u w:val="single"/>
          <w:lang w:eastAsia="ko-KR"/>
        </w:rPr>
        <w:t xml:space="preserve">corresponding to </w:t>
      </w:r>
      <w:r w:rsidRPr="00E47CA3">
        <w:rPr>
          <w:b/>
          <w:u w:val="single"/>
          <w:lang w:eastAsia="ko-KR"/>
        </w:rPr>
        <w:t xml:space="preserve">multiple PDSCHs scheduled on multiple serving cells by a </w:t>
      </w:r>
      <w:r>
        <w:rPr>
          <w:b/>
          <w:u w:val="single"/>
          <w:lang w:eastAsia="ko-KR"/>
        </w:rPr>
        <w:t>multi-cell scheduling</w:t>
      </w:r>
      <w:r w:rsidRPr="00E47CA3">
        <w:rPr>
          <w:b/>
          <w:u w:val="single"/>
          <w:lang w:eastAsia="ko-KR"/>
        </w:rPr>
        <w:t xml:space="preserve"> DCI format</w:t>
      </w:r>
      <w:r>
        <w:rPr>
          <w:b/>
          <w:u w:val="single"/>
          <w:lang w:eastAsia="ko-KR"/>
        </w:rPr>
        <w:t>.</w:t>
      </w:r>
    </w:p>
    <w:p w14:paraId="347BFF5A" w14:textId="77777777" w:rsidR="006C6F0F" w:rsidRPr="00831064" w:rsidRDefault="006C6F0F" w:rsidP="006C6F0F">
      <w:pPr>
        <w:spacing w:after="0" w:line="288" w:lineRule="auto"/>
        <w:jc w:val="both"/>
        <w:rPr>
          <w:lang w:eastAsia="ko-KR"/>
        </w:rPr>
      </w:pPr>
      <w:r w:rsidRPr="00CD39E6">
        <w:rPr>
          <w:b/>
          <w:u w:val="single"/>
          <w:lang w:eastAsia="ko-KR"/>
        </w:rPr>
        <w:t xml:space="preserve">Proposal </w:t>
      </w:r>
      <w:r>
        <w:rPr>
          <w:b/>
          <w:u w:val="single"/>
          <w:lang w:eastAsia="ko-KR"/>
        </w:rPr>
        <w:t>9</w:t>
      </w:r>
      <w:r w:rsidRPr="00CD39E6">
        <w:rPr>
          <w:b/>
          <w:u w:val="single"/>
          <w:lang w:eastAsia="ko-KR"/>
        </w:rPr>
        <w:t xml:space="preserve">: </w:t>
      </w:r>
      <w:r>
        <w:rPr>
          <w:b/>
          <w:u w:val="single"/>
          <w:lang w:eastAsia="ko-KR"/>
        </w:rPr>
        <w:t>Consider requirements for supporting Type-1 HARQ-ACK codebook for co-scheduled PDSCHs on a set of co-scheduled cells with different SCS configurations and joint or separate TDRA tables.</w:t>
      </w:r>
    </w:p>
    <w:p w14:paraId="4CA4D313" w14:textId="77777777" w:rsidR="006C6F0F" w:rsidRDefault="006C6F0F" w:rsidP="006C6F0F">
      <w:pPr>
        <w:spacing w:after="0" w:line="288" w:lineRule="auto"/>
        <w:jc w:val="both"/>
        <w:rPr>
          <w:b/>
          <w:u w:val="single"/>
          <w:lang w:eastAsia="ko-KR"/>
        </w:rPr>
      </w:pPr>
    </w:p>
    <w:p w14:paraId="2E63A180" w14:textId="3F376EDC" w:rsidR="006C6F0F" w:rsidRPr="00831064" w:rsidRDefault="006C6F0F" w:rsidP="006C6F0F">
      <w:pPr>
        <w:spacing w:after="0" w:line="288" w:lineRule="auto"/>
        <w:jc w:val="both"/>
        <w:rPr>
          <w:lang w:eastAsia="ko-KR"/>
        </w:rPr>
      </w:pPr>
      <w:r w:rsidRPr="00CD39E6">
        <w:rPr>
          <w:b/>
          <w:u w:val="single"/>
          <w:lang w:eastAsia="ko-KR"/>
        </w:rPr>
        <w:t xml:space="preserve">Proposal </w:t>
      </w:r>
      <w:r>
        <w:rPr>
          <w:b/>
          <w:u w:val="single"/>
          <w:lang w:eastAsia="ko-KR"/>
        </w:rPr>
        <w:t>10</w:t>
      </w:r>
      <w:r w:rsidRPr="00CD39E6">
        <w:rPr>
          <w:b/>
          <w:u w:val="single"/>
          <w:lang w:eastAsia="ko-KR"/>
        </w:rPr>
        <w:t xml:space="preserve">: </w:t>
      </w:r>
      <w:r>
        <w:rPr>
          <w:b/>
          <w:u w:val="single"/>
          <w:lang w:eastAsia="ko-KR"/>
        </w:rPr>
        <w:t>Determine counter DAI definition and ordering of HARQ-ACK information bits in a Type-2 HARQ-ACK codebook for multi-cell scheduling.</w:t>
      </w:r>
    </w:p>
    <w:p w14:paraId="18CF7989" w14:textId="77777777" w:rsidR="006C6F0F" w:rsidRDefault="006C6F0F" w:rsidP="006C6F0F">
      <w:pPr>
        <w:jc w:val="both"/>
        <w:rPr>
          <w:b/>
          <w:u w:val="single"/>
          <w:lang w:eastAsia="ko-KR"/>
        </w:rPr>
      </w:pPr>
    </w:p>
    <w:p w14:paraId="09F9E29E" w14:textId="5FD8BCCA" w:rsidR="006C6F0F" w:rsidRDefault="006C6F0F" w:rsidP="006C6F0F">
      <w:pPr>
        <w:jc w:val="both"/>
        <w:rPr>
          <w:lang w:eastAsia="ko-KR"/>
        </w:rPr>
      </w:pPr>
      <w:r w:rsidRPr="0069266F">
        <w:rPr>
          <w:b/>
          <w:u w:val="single"/>
          <w:lang w:eastAsia="ko-KR"/>
        </w:rPr>
        <w:t xml:space="preserve">Proposal </w:t>
      </w:r>
      <w:r>
        <w:rPr>
          <w:b/>
          <w:u w:val="single"/>
          <w:lang w:eastAsia="ko-KR"/>
        </w:rPr>
        <w:t>11</w:t>
      </w:r>
      <w:r w:rsidRPr="0069266F">
        <w:rPr>
          <w:b/>
          <w:u w:val="single"/>
          <w:lang w:eastAsia="ko-KR"/>
        </w:rPr>
        <w:t xml:space="preserve">: </w:t>
      </w:r>
      <w:r>
        <w:rPr>
          <w:b/>
          <w:u w:val="single"/>
          <w:lang w:eastAsia="ko-KR"/>
        </w:rPr>
        <w:t xml:space="preserve">Don’t </w:t>
      </w:r>
      <w:r w:rsidRPr="0069266F">
        <w:rPr>
          <w:b/>
          <w:u w:val="single"/>
          <w:lang w:eastAsia="ko-KR"/>
        </w:rPr>
        <w:t xml:space="preserve">support </w:t>
      </w:r>
      <w:r w:rsidRPr="0069266F">
        <w:rPr>
          <w:b/>
          <w:bCs/>
          <w:u w:val="single"/>
          <w:lang w:eastAsia="ko-KR"/>
        </w:rPr>
        <w:t xml:space="preserve">HARQ bundling </w:t>
      </w:r>
      <w:r>
        <w:rPr>
          <w:b/>
          <w:bCs/>
          <w:u w:val="single"/>
          <w:lang w:eastAsia="ko-KR"/>
        </w:rPr>
        <w:t>corresponding to</w:t>
      </w:r>
      <w:r w:rsidRPr="0069266F">
        <w:rPr>
          <w:b/>
          <w:bCs/>
          <w:u w:val="single"/>
          <w:lang w:eastAsia="ko-KR"/>
        </w:rPr>
        <w:t xml:space="preserve"> </w:t>
      </w:r>
      <w:r>
        <w:rPr>
          <w:b/>
          <w:bCs/>
          <w:u w:val="single"/>
          <w:lang w:eastAsia="ko-KR"/>
        </w:rPr>
        <w:t>multiple</w:t>
      </w:r>
      <w:r w:rsidRPr="0069266F">
        <w:rPr>
          <w:b/>
          <w:bCs/>
          <w:u w:val="single"/>
          <w:lang w:eastAsia="ko-KR"/>
        </w:rPr>
        <w:t xml:space="preserve"> scheduled PDSCHs on </w:t>
      </w:r>
      <w:r>
        <w:rPr>
          <w:b/>
          <w:bCs/>
          <w:u w:val="single"/>
          <w:lang w:eastAsia="ko-KR"/>
        </w:rPr>
        <w:t xml:space="preserve">a set of co-scheduled </w:t>
      </w:r>
      <w:r w:rsidRPr="0069266F">
        <w:rPr>
          <w:b/>
          <w:bCs/>
          <w:u w:val="single"/>
          <w:lang w:eastAsia="ko-KR"/>
        </w:rPr>
        <w:t>cells.</w:t>
      </w:r>
    </w:p>
    <w:p w14:paraId="55E8D2BE" w14:textId="77777777" w:rsidR="006C6F0F" w:rsidRDefault="006C6F0F" w:rsidP="006C6F0F">
      <w:pPr>
        <w:spacing w:before="180" w:line="288" w:lineRule="auto"/>
        <w:jc w:val="both"/>
        <w:rPr>
          <w:b/>
          <w:u w:val="single"/>
          <w:lang w:eastAsia="ko-KR"/>
        </w:rPr>
      </w:pPr>
    </w:p>
    <w:p w14:paraId="4FC5519C" w14:textId="6A7642AD" w:rsidR="006C6F0F" w:rsidRDefault="006C6F0F" w:rsidP="006C6F0F">
      <w:pPr>
        <w:spacing w:before="180" w:line="288" w:lineRule="auto"/>
        <w:jc w:val="both"/>
        <w:rPr>
          <w:lang w:eastAsia="ko-KR"/>
        </w:rPr>
      </w:pPr>
      <w:r w:rsidRPr="00CD39E6">
        <w:rPr>
          <w:b/>
          <w:u w:val="single"/>
          <w:lang w:eastAsia="ko-KR"/>
        </w:rPr>
        <w:lastRenderedPageBreak/>
        <w:t xml:space="preserve">Proposal </w:t>
      </w:r>
      <w:r>
        <w:rPr>
          <w:b/>
          <w:u w:val="single"/>
          <w:lang w:eastAsia="ko-KR"/>
        </w:rPr>
        <w:t>12</w:t>
      </w:r>
      <w:r w:rsidRPr="00CD39E6">
        <w:rPr>
          <w:b/>
          <w:u w:val="single"/>
          <w:lang w:eastAsia="ko-KR"/>
        </w:rPr>
        <w:t xml:space="preserve">: </w:t>
      </w:r>
      <w:r>
        <w:rPr>
          <w:b/>
          <w:u w:val="single"/>
          <w:lang w:eastAsia="ko-KR"/>
        </w:rPr>
        <w:t>Support generation of a Type-3 HARQ-ACK codebook corresponding to both individual cells and sets of co-scheduled cells.</w:t>
      </w:r>
    </w:p>
    <w:p w14:paraId="0629FFE8" w14:textId="77777777" w:rsidR="006C6F0F" w:rsidRPr="0094535C" w:rsidRDefault="006C6F0F" w:rsidP="006C6F0F">
      <w:pPr>
        <w:spacing w:before="180" w:line="288" w:lineRule="auto"/>
        <w:jc w:val="both"/>
        <w:rPr>
          <w:lang w:eastAsia="zh-CN"/>
        </w:rPr>
      </w:pPr>
      <w:r w:rsidRPr="003377C3">
        <w:rPr>
          <w:b/>
          <w:u w:val="single"/>
          <w:lang w:eastAsia="ko-KR"/>
        </w:rPr>
        <w:t>Proposal 1</w:t>
      </w:r>
      <w:r>
        <w:rPr>
          <w:b/>
          <w:u w:val="single"/>
          <w:lang w:eastAsia="ko-KR"/>
        </w:rPr>
        <w:t>3</w:t>
      </w:r>
      <w:r w:rsidRPr="003377C3">
        <w:rPr>
          <w:b/>
          <w:u w:val="single"/>
          <w:lang w:eastAsia="ko-KR"/>
        </w:rPr>
        <w:t xml:space="preserve">: </w:t>
      </w:r>
      <w:r>
        <w:rPr>
          <w:b/>
          <w:u w:val="single"/>
          <w:lang w:eastAsia="ko-KR"/>
        </w:rPr>
        <w:t>Out-of-order (</w:t>
      </w:r>
      <w:proofErr w:type="spellStart"/>
      <w:r>
        <w:rPr>
          <w:b/>
          <w:u w:val="single"/>
          <w:lang w:eastAsia="ko-KR"/>
        </w:rPr>
        <w:t>OoO</w:t>
      </w:r>
      <w:proofErr w:type="spellEnd"/>
      <w:r>
        <w:rPr>
          <w:b/>
          <w:u w:val="single"/>
          <w:lang w:eastAsia="ko-KR"/>
        </w:rPr>
        <w:t>) scheduling requirement for the case of multi-cell scheduling is applicable for each corresponding PDSCH/PUSCH.</w:t>
      </w:r>
    </w:p>
    <w:p w14:paraId="1ACB520C" w14:textId="77777777" w:rsidR="00702651" w:rsidRDefault="00702651" w:rsidP="005A3691">
      <w:pPr>
        <w:spacing w:before="180" w:line="288" w:lineRule="auto"/>
        <w:jc w:val="both"/>
        <w:rPr>
          <w:color w:val="000000" w:themeColor="text1"/>
          <w:lang w:eastAsia="ko-KR"/>
        </w:rPr>
      </w:pPr>
    </w:p>
    <w:p w14:paraId="1690CBDB" w14:textId="1F65ADDA" w:rsidR="00724E78" w:rsidRPr="009D1BC9" w:rsidRDefault="00724E78" w:rsidP="005A3691">
      <w:pPr>
        <w:spacing w:before="180" w:line="288" w:lineRule="auto"/>
        <w:jc w:val="both"/>
        <w:rPr>
          <w:color w:val="000000" w:themeColor="text1"/>
          <w:lang w:eastAsia="ko-KR"/>
        </w:rPr>
      </w:pPr>
      <w:r w:rsidRPr="009D1BC9">
        <w:rPr>
          <w:color w:val="000000" w:themeColor="text1"/>
          <w:lang w:eastAsia="ko-KR"/>
        </w:rPr>
        <w:t>In addition, the following observations are made.</w:t>
      </w:r>
    </w:p>
    <w:p w14:paraId="3058D48B" w14:textId="60289CEC" w:rsidR="00724E78" w:rsidRDefault="00724E78" w:rsidP="005A3691">
      <w:pPr>
        <w:spacing w:before="180" w:line="288" w:lineRule="auto"/>
        <w:jc w:val="both"/>
        <w:rPr>
          <w:b/>
          <w:lang w:eastAsia="ko-KR"/>
        </w:rPr>
      </w:pPr>
      <w:r w:rsidRPr="009D1BC9">
        <w:rPr>
          <w:b/>
          <w:u w:val="single"/>
          <w:lang w:eastAsia="ko-KR"/>
        </w:rPr>
        <w:t>Observation</w:t>
      </w:r>
      <w:r w:rsidR="009D1BC9" w:rsidRPr="009D1BC9">
        <w:rPr>
          <w:b/>
          <w:u w:val="single"/>
          <w:lang w:eastAsia="ko-KR"/>
        </w:rPr>
        <w:t>s</w:t>
      </w:r>
      <w:r w:rsidRPr="009D1BC9">
        <w:rPr>
          <w:b/>
          <w:lang w:eastAsia="ko-KR"/>
        </w:rPr>
        <w:t xml:space="preserve"> </w:t>
      </w:r>
    </w:p>
    <w:p w14:paraId="28E399B4" w14:textId="77777777" w:rsidR="00362C51" w:rsidRDefault="00362C51" w:rsidP="00362C51">
      <w:pPr>
        <w:spacing w:after="0" w:line="288" w:lineRule="auto"/>
        <w:jc w:val="both"/>
        <w:rPr>
          <w:i/>
          <w:u w:val="single"/>
          <w:lang w:eastAsia="ko-KR"/>
        </w:rPr>
      </w:pPr>
      <w:r w:rsidRPr="00180606">
        <w:rPr>
          <w:b/>
          <w:u w:val="single"/>
          <w:lang w:eastAsia="ko-KR"/>
        </w:rPr>
        <w:t>Observation 1:</w:t>
      </w:r>
      <w:r w:rsidRPr="00180606">
        <w:rPr>
          <w:u w:val="single"/>
          <w:lang w:eastAsia="ko-KR"/>
        </w:rPr>
        <w:t xml:space="preserve"> </w:t>
      </w:r>
      <w:r>
        <w:rPr>
          <w:i/>
          <w:u w:val="single"/>
          <w:lang w:eastAsia="ko-KR"/>
        </w:rPr>
        <w:t xml:space="preserve">DCI overhead savings are more pronounced for intra-band, collocated CA scenario due to increased </w:t>
      </w:r>
      <w:r w:rsidRPr="00B222A0">
        <w:rPr>
          <w:i/>
          <w:u w:val="single"/>
          <w:lang w:eastAsia="ko-KR"/>
        </w:rPr>
        <w:t>commonalities of channel conditions and radio characteristics.</w:t>
      </w:r>
    </w:p>
    <w:p w14:paraId="3E8C4B28" w14:textId="77777777" w:rsidR="00362C51" w:rsidRPr="0022787A" w:rsidRDefault="00362C51" w:rsidP="00362C51">
      <w:pPr>
        <w:spacing w:after="0" w:line="288" w:lineRule="auto"/>
        <w:jc w:val="both"/>
        <w:rPr>
          <w:lang w:eastAsia="ko-KR"/>
        </w:rPr>
      </w:pPr>
    </w:p>
    <w:p w14:paraId="4FFEB8B2" w14:textId="77777777" w:rsidR="00362C51" w:rsidRPr="00CD39E6" w:rsidRDefault="00362C51" w:rsidP="00362C51">
      <w:pPr>
        <w:spacing w:after="0"/>
        <w:jc w:val="both"/>
        <w:rPr>
          <w:i/>
          <w:u w:val="single"/>
          <w:lang w:eastAsia="ko-KR"/>
        </w:rPr>
      </w:pPr>
      <w:r w:rsidRPr="00180606">
        <w:rPr>
          <w:b/>
          <w:u w:val="single"/>
          <w:lang w:eastAsia="ko-KR"/>
        </w:rPr>
        <w:t xml:space="preserve">Observation </w:t>
      </w:r>
      <w:r>
        <w:rPr>
          <w:b/>
          <w:u w:val="single"/>
          <w:lang w:eastAsia="ko-KR"/>
        </w:rPr>
        <w:t>2</w:t>
      </w:r>
      <w:r w:rsidRPr="00180606">
        <w:rPr>
          <w:b/>
          <w:u w:val="single"/>
          <w:lang w:eastAsia="ko-KR"/>
        </w:rPr>
        <w:t>:</w:t>
      </w:r>
      <w:r w:rsidRPr="00180606">
        <w:rPr>
          <w:u w:val="single"/>
          <w:lang w:eastAsia="ko-KR"/>
        </w:rPr>
        <w:t xml:space="preserve"> </w:t>
      </w:r>
      <w:r>
        <w:rPr>
          <w:i/>
          <w:u w:val="single"/>
          <w:lang w:eastAsia="ko-KR"/>
        </w:rPr>
        <w:t xml:space="preserve">The </w:t>
      </w:r>
      <w:r w:rsidRPr="00BB1748">
        <w:rPr>
          <w:i/>
          <w:u w:val="single"/>
          <w:lang w:eastAsia="ko-KR"/>
        </w:rPr>
        <w:t xml:space="preserve">maximum number of cells that can be </w:t>
      </w:r>
      <w:r>
        <w:rPr>
          <w:i/>
          <w:u w:val="single"/>
          <w:lang w:eastAsia="ko-KR"/>
        </w:rPr>
        <w:t xml:space="preserve">jointly </w:t>
      </w:r>
      <w:r w:rsidRPr="00BB1748">
        <w:rPr>
          <w:i/>
          <w:u w:val="single"/>
          <w:lang w:eastAsia="ko-KR"/>
        </w:rPr>
        <w:t xml:space="preserve">scheduled </w:t>
      </w:r>
      <w:r>
        <w:rPr>
          <w:i/>
          <w:u w:val="single"/>
          <w:lang w:eastAsia="ko-KR"/>
        </w:rPr>
        <w:t xml:space="preserve">using a single DCI format depends on a trade-off among DCI format size, scheduling flexibility, RRC overhead, and the </w:t>
      </w:r>
      <w:r w:rsidRPr="00BB1748">
        <w:rPr>
          <w:i/>
          <w:u w:val="single"/>
          <w:lang w:eastAsia="ko-KR"/>
        </w:rPr>
        <w:t>method used for multi-cell scheduling</w:t>
      </w:r>
      <w:r w:rsidRPr="00B222A0">
        <w:rPr>
          <w:i/>
          <w:u w:val="single"/>
          <w:lang w:eastAsia="ko-KR"/>
        </w:rPr>
        <w:t>.</w:t>
      </w:r>
    </w:p>
    <w:p w14:paraId="7A006000" w14:textId="77777777" w:rsidR="00362C51" w:rsidRDefault="00362C51" w:rsidP="00362C51">
      <w:pPr>
        <w:spacing w:after="0"/>
        <w:jc w:val="both"/>
        <w:rPr>
          <w:lang w:eastAsia="ko-KR"/>
        </w:rPr>
      </w:pPr>
    </w:p>
    <w:p w14:paraId="1CCC022B" w14:textId="77777777" w:rsidR="00FA39E2" w:rsidRDefault="00FA39E2" w:rsidP="00FA39E2">
      <w:pPr>
        <w:spacing w:after="0" w:line="288" w:lineRule="auto"/>
        <w:jc w:val="both"/>
        <w:rPr>
          <w:b/>
          <w:u w:val="single"/>
          <w:lang w:eastAsia="ko-KR"/>
        </w:rPr>
      </w:pPr>
      <w:r w:rsidRPr="00180606">
        <w:rPr>
          <w:b/>
          <w:u w:val="single"/>
          <w:lang w:eastAsia="ko-KR"/>
        </w:rPr>
        <w:t xml:space="preserve">Observation </w:t>
      </w:r>
      <w:r>
        <w:rPr>
          <w:b/>
          <w:u w:val="single"/>
          <w:lang w:eastAsia="ko-KR"/>
        </w:rPr>
        <w:t>3</w:t>
      </w:r>
      <w:r w:rsidRPr="00CD39E6">
        <w:rPr>
          <w:b/>
          <w:u w:val="single"/>
          <w:lang w:eastAsia="ko-KR"/>
        </w:rPr>
        <w:t xml:space="preserve">: </w:t>
      </w:r>
      <w:r w:rsidRPr="004F39CC">
        <w:rPr>
          <w:i/>
          <w:u w:val="single"/>
          <w:lang w:eastAsia="ko-KR"/>
        </w:rPr>
        <w:t>A maximum number of DL/UL co-scheduled cells using a DL/UL DCI format can be concluded once aspects for DL/UL DCI formats are progressed</w:t>
      </w:r>
      <w:r w:rsidRPr="006C6F0F">
        <w:rPr>
          <w:u w:val="single"/>
          <w:lang w:eastAsia="ko-KR"/>
        </w:rPr>
        <w:t>.</w:t>
      </w:r>
    </w:p>
    <w:p w14:paraId="597BE491" w14:textId="45C11FEA" w:rsidR="00FA39E2" w:rsidRDefault="00FA39E2" w:rsidP="00FA39E2">
      <w:pPr>
        <w:spacing w:after="0" w:line="288" w:lineRule="auto"/>
        <w:jc w:val="both"/>
        <w:rPr>
          <w:b/>
          <w:u w:val="single"/>
          <w:lang w:eastAsia="ko-KR"/>
        </w:rPr>
      </w:pPr>
    </w:p>
    <w:p w14:paraId="1049015B" w14:textId="77777777" w:rsidR="00FA39E2" w:rsidRPr="00CD39E6" w:rsidRDefault="00FA39E2" w:rsidP="00FA39E2">
      <w:pPr>
        <w:spacing w:after="0"/>
        <w:jc w:val="both"/>
        <w:rPr>
          <w:i/>
          <w:u w:val="single"/>
          <w:lang w:eastAsia="ko-KR"/>
        </w:rPr>
      </w:pPr>
      <w:r w:rsidRPr="00180606">
        <w:rPr>
          <w:b/>
          <w:u w:val="single"/>
          <w:lang w:eastAsia="ko-KR"/>
        </w:rPr>
        <w:t xml:space="preserve">Observation </w:t>
      </w:r>
      <w:r>
        <w:rPr>
          <w:b/>
          <w:u w:val="single"/>
          <w:lang w:eastAsia="ko-KR"/>
        </w:rPr>
        <w:t>4</w:t>
      </w:r>
      <w:r w:rsidRPr="00180606">
        <w:rPr>
          <w:b/>
          <w:u w:val="single"/>
          <w:lang w:eastAsia="ko-KR"/>
        </w:rPr>
        <w:t>:</w:t>
      </w:r>
      <w:r w:rsidRPr="00180606">
        <w:rPr>
          <w:u w:val="single"/>
          <w:lang w:eastAsia="ko-KR"/>
        </w:rPr>
        <w:t xml:space="preserve"> </w:t>
      </w:r>
      <w:r>
        <w:rPr>
          <w:i/>
          <w:u w:val="single"/>
          <w:lang w:eastAsia="ko-KR"/>
        </w:rPr>
        <w:t>The DCI fields for multi-cell scheduling can be categorized into cell-common and cell-specific, for serving cells in a set of co-scheduled cells</w:t>
      </w:r>
      <w:r w:rsidRPr="00B222A0">
        <w:rPr>
          <w:i/>
          <w:u w:val="single"/>
          <w:lang w:eastAsia="ko-KR"/>
        </w:rPr>
        <w:t>.</w:t>
      </w:r>
      <w:r>
        <w:rPr>
          <w:i/>
          <w:u w:val="single"/>
          <w:lang w:eastAsia="ko-KR"/>
        </w:rPr>
        <w:t xml:space="preserve"> Some fields can be configured whether they are cell-common or cell-specific.</w:t>
      </w:r>
    </w:p>
    <w:p w14:paraId="5BC5AC57" w14:textId="77777777" w:rsidR="00FA39E2" w:rsidRDefault="00FA39E2" w:rsidP="00FA39E2">
      <w:pPr>
        <w:spacing w:after="0"/>
        <w:rPr>
          <w:lang w:eastAsia="ko-KR"/>
        </w:rPr>
      </w:pPr>
    </w:p>
    <w:p w14:paraId="1F69F2F0" w14:textId="77777777" w:rsidR="00FA39E2" w:rsidRPr="00CD39E6" w:rsidRDefault="00FA39E2" w:rsidP="00FA39E2">
      <w:pPr>
        <w:spacing w:after="0" w:line="288" w:lineRule="auto"/>
        <w:jc w:val="both"/>
        <w:rPr>
          <w:i/>
          <w:u w:val="single"/>
          <w:lang w:eastAsia="ko-KR"/>
        </w:rPr>
      </w:pPr>
      <w:r w:rsidRPr="00180606">
        <w:rPr>
          <w:b/>
          <w:u w:val="single"/>
          <w:lang w:eastAsia="ko-KR"/>
        </w:rPr>
        <w:t xml:space="preserve">Observation </w:t>
      </w:r>
      <w:r>
        <w:rPr>
          <w:b/>
          <w:u w:val="single"/>
          <w:lang w:eastAsia="ko-KR"/>
        </w:rPr>
        <w:t>5</w:t>
      </w:r>
      <w:r w:rsidRPr="00180606">
        <w:rPr>
          <w:b/>
          <w:u w:val="single"/>
          <w:lang w:eastAsia="ko-KR"/>
        </w:rPr>
        <w:t>:</w:t>
      </w:r>
      <w:r w:rsidRPr="00180606">
        <w:rPr>
          <w:u w:val="single"/>
          <w:lang w:eastAsia="ko-KR"/>
        </w:rPr>
        <w:t xml:space="preserve"> </w:t>
      </w:r>
      <w:r w:rsidRPr="0013027D">
        <w:rPr>
          <w:i/>
          <w:u w:val="single"/>
          <w:lang w:eastAsia="ko-KR"/>
        </w:rPr>
        <w:t xml:space="preserve">For </w:t>
      </w:r>
      <w:r>
        <w:rPr>
          <w:i/>
          <w:u w:val="single"/>
          <w:lang w:eastAsia="ko-KR"/>
        </w:rPr>
        <w:t xml:space="preserve">multi-cell scheduling of </w:t>
      </w:r>
      <w:r w:rsidRPr="0013027D">
        <w:rPr>
          <w:i/>
          <w:u w:val="single"/>
          <w:lang w:eastAsia="ko-KR"/>
        </w:rPr>
        <w:t xml:space="preserve">PDSCHs/PUSCHs </w:t>
      </w:r>
      <w:r>
        <w:rPr>
          <w:i/>
          <w:u w:val="single"/>
          <w:lang w:eastAsia="ko-KR"/>
        </w:rPr>
        <w:t xml:space="preserve">with </w:t>
      </w:r>
      <w:r w:rsidRPr="0013027D">
        <w:rPr>
          <w:i/>
          <w:u w:val="single"/>
          <w:lang w:eastAsia="ko-KR"/>
        </w:rPr>
        <w:t xml:space="preserve">a single DCI, solutions </w:t>
      </w:r>
      <w:r>
        <w:rPr>
          <w:i/>
          <w:u w:val="single"/>
          <w:lang w:eastAsia="ko-KR"/>
        </w:rPr>
        <w:t>minimizing the</w:t>
      </w:r>
      <w:r w:rsidRPr="0013027D">
        <w:rPr>
          <w:i/>
          <w:u w:val="single"/>
          <w:lang w:eastAsia="ko-KR"/>
        </w:rPr>
        <w:t xml:space="preserve"> increase in DCI size </w:t>
      </w:r>
      <w:r>
        <w:rPr>
          <w:i/>
          <w:u w:val="single"/>
          <w:lang w:eastAsia="ko-KR"/>
        </w:rPr>
        <w:t xml:space="preserve">without material performance penalty </w:t>
      </w:r>
      <w:r w:rsidRPr="0013027D">
        <w:rPr>
          <w:i/>
          <w:u w:val="single"/>
          <w:lang w:eastAsia="ko-KR"/>
        </w:rPr>
        <w:t>should be prioritized</w:t>
      </w:r>
      <w:r w:rsidRPr="00B222A0">
        <w:rPr>
          <w:i/>
          <w:u w:val="single"/>
          <w:lang w:eastAsia="ko-KR"/>
        </w:rPr>
        <w:t>.</w:t>
      </w:r>
    </w:p>
    <w:p w14:paraId="1CF22382" w14:textId="77777777" w:rsidR="00FA39E2" w:rsidRDefault="00FA39E2" w:rsidP="00FA39E2">
      <w:pPr>
        <w:spacing w:after="0" w:line="288" w:lineRule="auto"/>
        <w:jc w:val="both"/>
        <w:rPr>
          <w:b/>
          <w:u w:val="single"/>
          <w:lang w:eastAsia="ko-KR"/>
        </w:rPr>
      </w:pPr>
    </w:p>
    <w:p w14:paraId="59DB2D41" w14:textId="110379CD" w:rsidR="00FA39E2" w:rsidRDefault="00FA39E2" w:rsidP="005A1855">
      <w:pPr>
        <w:spacing w:after="0" w:line="288" w:lineRule="auto"/>
        <w:jc w:val="both"/>
        <w:rPr>
          <w:i/>
          <w:u w:val="single"/>
          <w:lang w:eastAsia="ko-KR"/>
        </w:rPr>
      </w:pPr>
      <w:r w:rsidRPr="00180606">
        <w:rPr>
          <w:b/>
          <w:u w:val="single"/>
          <w:lang w:eastAsia="ko-KR"/>
        </w:rPr>
        <w:t xml:space="preserve">Observation </w:t>
      </w:r>
      <w:r>
        <w:rPr>
          <w:b/>
          <w:u w:val="single"/>
          <w:lang w:eastAsia="ko-KR"/>
        </w:rPr>
        <w:t>6</w:t>
      </w:r>
      <w:r w:rsidRPr="00180606">
        <w:rPr>
          <w:b/>
          <w:u w:val="single"/>
          <w:lang w:eastAsia="ko-KR"/>
        </w:rPr>
        <w:t>:</w:t>
      </w:r>
      <w:r w:rsidRPr="00180606">
        <w:rPr>
          <w:u w:val="single"/>
          <w:lang w:eastAsia="ko-KR"/>
        </w:rPr>
        <w:t xml:space="preserve"> </w:t>
      </w:r>
      <w:r>
        <w:rPr>
          <w:i/>
          <w:u w:val="single"/>
          <w:lang w:eastAsia="ko-KR"/>
        </w:rPr>
        <w:t>Various methods can be used for reducing the combined overhead of cell-specific DCI fields in a DCI format for multi-cell scheduling</w:t>
      </w:r>
      <w:r w:rsidRPr="00B222A0">
        <w:rPr>
          <w:i/>
          <w:u w:val="single"/>
          <w:lang w:eastAsia="ko-KR"/>
        </w:rPr>
        <w:t>.</w:t>
      </w:r>
    </w:p>
    <w:p w14:paraId="4D645F86" w14:textId="77777777" w:rsidR="005A1855" w:rsidRPr="00CD39E6" w:rsidRDefault="005A1855" w:rsidP="005A1855">
      <w:pPr>
        <w:spacing w:after="0"/>
        <w:jc w:val="both"/>
        <w:rPr>
          <w:i/>
          <w:u w:val="single"/>
          <w:lang w:eastAsia="ko-KR"/>
        </w:rPr>
      </w:pPr>
    </w:p>
    <w:p w14:paraId="73C93C1B" w14:textId="14962804" w:rsidR="005A1855" w:rsidRDefault="005A1855" w:rsidP="005A1855">
      <w:pPr>
        <w:spacing w:after="120"/>
        <w:jc w:val="both"/>
        <w:rPr>
          <w:i/>
          <w:u w:val="single"/>
          <w:lang w:eastAsia="ko-KR"/>
        </w:rPr>
      </w:pPr>
      <w:r w:rsidRPr="00180606">
        <w:rPr>
          <w:b/>
          <w:u w:val="single"/>
          <w:lang w:eastAsia="ko-KR"/>
        </w:rPr>
        <w:t xml:space="preserve">Observation </w:t>
      </w:r>
      <w:r>
        <w:rPr>
          <w:b/>
          <w:u w:val="single"/>
          <w:lang w:eastAsia="ko-KR"/>
        </w:rPr>
        <w:t>7</w:t>
      </w:r>
      <w:r w:rsidRPr="00180606">
        <w:rPr>
          <w:b/>
          <w:u w:val="single"/>
          <w:lang w:eastAsia="ko-KR"/>
        </w:rPr>
        <w:t>:</w:t>
      </w:r>
      <w:r w:rsidRPr="00180606">
        <w:rPr>
          <w:u w:val="single"/>
          <w:lang w:eastAsia="ko-KR"/>
        </w:rPr>
        <w:t xml:space="preserve"> </w:t>
      </w:r>
      <w:r>
        <w:rPr>
          <w:i/>
          <w:u w:val="single"/>
          <w:lang w:eastAsia="ko-KR"/>
        </w:rPr>
        <w:t xml:space="preserve">Distinction of </w:t>
      </w:r>
      <w:r w:rsidRPr="00B1203B">
        <w:rPr>
          <w:i/>
          <w:u w:val="single"/>
          <w:lang w:eastAsia="ko-KR"/>
        </w:rPr>
        <w:t xml:space="preserve">a DCI format for </w:t>
      </w:r>
      <w:r>
        <w:rPr>
          <w:i/>
          <w:u w:val="single"/>
          <w:lang w:eastAsia="ko-KR"/>
        </w:rPr>
        <w:t>multi-cell</w:t>
      </w:r>
      <w:r w:rsidRPr="00B1203B">
        <w:rPr>
          <w:i/>
          <w:u w:val="single"/>
          <w:lang w:eastAsia="ko-KR"/>
        </w:rPr>
        <w:t xml:space="preserve"> scheduling from a DCI format for </w:t>
      </w:r>
      <w:r>
        <w:rPr>
          <w:i/>
          <w:u w:val="single"/>
          <w:lang w:eastAsia="ko-KR"/>
        </w:rPr>
        <w:t>single</w:t>
      </w:r>
      <w:r w:rsidRPr="00B1203B">
        <w:rPr>
          <w:i/>
          <w:u w:val="single"/>
          <w:lang w:eastAsia="ko-KR"/>
        </w:rPr>
        <w:t>-cell scheduling</w:t>
      </w:r>
      <w:r>
        <w:rPr>
          <w:i/>
          <w:u w:val="single"/>
          <w:lang w:eastAsia="ko-KR"/>
        </w:rPr>
        <w:t xml:space="preserve"> can be based on </w:t>
      </w:r>
      <w:r w:rsidRPr="00B1203B">
        <w:rPr>
          <w:i/>
          <w:u w:val="single"/>
          <w:lang w:eastAsia="ko-KR"/>
        </w:rPr>
        <w:t xml:space="preserve">a new DCI format size </w:t>
      </w:r>
      <w:r>
        <w:rPr>
          <w:i/>
          <w:u w:val="single"/>
          <w:lang w:eastAsia="ko-KR"/>
        </w:rPr>
        <w:t>for</w:t>
      </w:r>
      <w:r w:rsidRPr="00B1203B">
        <w:rPr>
          <w:i/>
          <w:u w:val="single"/>
          <w:lang w:eastAsia="ko-KR"/>
        </w:rPr>
        <w:t xml:space="preserve"> multi-cell scheduling</w:t>
      </w:r>
      <w:r>
        <w:rPr>
          <w:i/>
          <w:u w:val="single"/>
          <w:lang w:eastAsia="ko-KR"/>
        </w:rPr>
        <w:t>,</w:t>
      </w:r>
      <w:r w:rsidRPr="00B1203B">
        <w:rPr>
          <w:i/>
          <w:u w:val="single"/>
          <w:lang w:eastAsia="ko-KR"/>
        </w:rPr>
        <w:t xml:space="preserve"> </w:t>
      </w:r>
      <w:r>
        <w:rPr>
          <w:i/>
          <w:u w:val="single"/>
          <w:lang w:eastAsia="ko-KR"/>
        </w:rPr>
        <w:t>or an explicit indication/flag in the DCI formats</w:t>
      </w:r>
      <w:r w:rsidRPr="00B222A0">
        <w:rPr>
          <w:i/>
          <w:u w:val="single"/>
          <w:lang w:eastAsia="ko-KR"/>
        </w:rPr>
        <w:t>.</w:t>
      </w:r>
    </w:p>
    <w:p w14:paraId="5F89CD36" w14:textId="77777777" w:rsidR="005A1855" w:rsidRPr="00CD39E6" w:rsidRDefault="005A1855" w:rsidP="005A1855">
      <w:pPr>
        <w:spacing w:after="0"/>
        <w:jc w:val="both"/>
        <w:rPr>
          <w:i/>
          <w:u w:val="single"/>
          <w:lang w:eastAsia="ko-KR"/>
        </w:rPr>
      </w:pPr>
    </w:p>
    <w:p w14:paraId="0477DA0B" w14:textId="457160D8" w:rsidR="005A1855" w:rsidRDefault="005A1855" w:rsidP="005A1855">
      <w:pPr>
        <w:spacing w:after="120"/>
        <w:jc w:val="both"/>
        <w:rPr>
          <w:i/>
          <w:u w:val="single"/>
          <w:lang w:eastAsia="ko-KR"/>
        </w:rPr>
      </w:pPr>
      <w:r w:rsidRPr="00180606">
        <w:rPr>
          <w:b/>
          <w:u w:val="single"/>
          <w:lang w:eastAsia="ko-KR"/>
        </w:rPr>
        <w:t xml:space="preserve">Observation </w:t>
      </w:r>
      <w:r>
        <w:rPr>
          <w:b/>
          <w:u w:val="single"/>
          <w:lang w:eastAsia="ko-KR"/>
        </w:rPr>
        <w:t>8</w:t>
      </w:r>
      <w:r w:rsidRPr="00180606">
        <w:rPr>
          <w:b/>
          <w:u w:val="single"/>
          <w:lang w:eastAsia="ko-KR"/>
        </w:rPr>
        <w:t>:</w:t>
      </w:r>
      <w:r w:rsidRPr="00180606">
        <w:rPr>
          <w:u w:val="single"/>
          <w:lang w:eastAsia="ko-KR"/>
        </w:rPr>
        <w:t xml:space="preserve"> </w:t>
      </w:r>
      <w:r>
        <w:rPr>
          <w:i/>
          <w:u w:val="single"/>
          <w:lang w:eastAsia="ko-KR"/>
        </w:rPr>
        <w:t>The “3+1” rule for DCI size budget is rooted in early implementation plans for 5G devices, that do not appear to be applicable anymore</w:t>
      </w:r>
      <w:r w:rsidRPr="00B222A0">
        <w:rPr>
          <w:i/>
          <w:u w:val="single"/>
          <w:lang w:eastAsia="ko-KR"/>
        </w:rPr>
        <w:t>.</w:t>
      </w:r>
    </w:p>
    <w:p w14:paraId="2DF68EE9" w14:textId="5FE9B271" w:rsidR="006C6F0F" w:rsidRPr="00E9398B" w:rsidRDefault="006C6F0F" w:rsidP="006C6F0F">
      <w:pPr>
        <w:spacing w:before="180" w:line="288" w:lineRule="auto"/>
        <w:jc w:val="both"/>
        <w:rPr>
          <w:b/>
          <w:u w:val="single"/>
          <w:lang w:eastAsia="ko-KR"/>
        </w:rPr>
      </w:pPr>
      <w:r>
        <w:rPr>
          <w:b/>
          <w:bCs/>
          <w:u w:val="single"/>
          <w:lang w:eastAsia="ko-KR"/>
        </w:rPr>
        <w:t>Observation 9</w:t>
      </w:r>
      <w:r w:rsidRPr="0069266F">
        <w:rPr>
          <w:b/>
          <w:bCs/>
          <w:u w:val="single"/>
          <w:lang w:eastAsia="ko-KR"/>
        </w:rPr>
        <w:t xml:space="preserve">: </w:t>
      </w:r>
      <w:r w:rsidRPr="00960827">
        <w:rPr>
          <w:bCs/>
          <w:i/>
          <w:u w:val="single"/>
          <w:lang w:eastAsia="ko-KR"/>
        </w:rPr>
        <w:t>For multiple PDSCHs scheduled on multiple serving cells by a same DCI format, the HARQ-ACK information of all the</w:t>
      </w:r>
      <w:r w:rsidRPr="00960827">
        <w:rPr>
          <w:i/>
          <w:u w:val="single"/>
          <w:lang w:eastAsia="ko-KR"/>
        </w:rPr>
        <w:t xml:space="preserve"> scheduled PDSCHs </w:t>
      </w:r>
      <w:r>
        <w:rPr>
          <w:i/>
          <w:u w:val="single"/>
          <w:lang w:eastAsia="ko-KR"/>
        </w:rPr>
        <w:t>can be</w:t>
      </w:r>
      <w:r w:rsidRPr="00960827">
        <w:rPr>
          <w:i/>
          <w:u w:val="single"/>
          <w:lang w:eastAsia="ko-KR"/>
        </w:rPr>
        <w:t xml:space="preserve"> multiplexed in a same PUCCH.</w:t>
      </w:r>
    </w:p>
    <w:p w14:paraId="682BD221" w14:textId="77777777" w:rsidR="006C6F0F" w:rsidRPr="00CD39E6" w:rsidRDefault="006C6F0F" w:rsidP="006C6F0F">
      <w:pPr>
        <w:spacing w:after="120"/>
        <w:jc w:val="both"/>
        <w:rPr>
          <w:i/>
          <w:u w:val="single"/>
          <w:lang w:eastAsia="ko-KR"/>
        </w:rPr>
      </w:pPr>
      <w:r w:rsidRPr="00180606">
        <w:rPr>
          <w:b/>
          <w:u w:val="single"/>
          <w:lang w:eastAsia="ko-KR"/>
        </w:rPr>
        <w:t xml:space="preserve">Observation </w:t>
      </w:r>
      <w:r>
        <w:rPr>
          <w:b/>
          <w:u w:val="single"/>
          <w:lang w:eastAsia="ko-KR"/>
        </w:rPr>
        <w:t>10</w:t>
      </w:r>
      <w:r w:rsidRPr="00180606">
        <w:rPr>
          <w:b/>
          <w:u w:val="single"/>
          <w:lang w:eastAsia="ko-KR"/>
        </w:rPr>
        <w:t>:</w:t>
      </w:r>
      <w:r w:rsidRPr="00180606">
        <w:rPr>
          <w:u w:val="single"/>
          <w:lang w:eastAsia="ko-KR"/>
        </w:rPr>
        <w:t xml:space="preserve"> </w:t>
      </w:r>
      <w:r>
        <w:rPr>
          <w:i/>
          <w:u w:val="single"/>
          <w:lang w:eastAsia="ko-KR"/>
        </w:rPr>
        <w:t xml:space="preserve">To minimize specifications impact, Type-2 HARQ-ACK codebook generation can aim to re-use procedures defined for </w:t>
      </w:r>
      <w:r w:rsidRPr="00853558">
        <w:rPr>
          <w:i/>
          <w:u w:val="single"/>
          <w:lang w:eastAsia="ko-KR"/>
        </w:rPr>
        <w:t>Rel-17 multi-PDSCH scheduling</w:t>
      </w:r>
      <w:r>
        <w:rPr>
          <w:i/>
          <w:u w:val="single"/>
          <w:lang w:eastAsia="ko-KR"/>
        </w:rPr>
        <w:t>, when possible</w:t>
      </w:r>
      <w:r w:rsidRPr="00B222A0">
        <w:rPr>
          <w:i/>
          <w:u w:val="single"/>
          <w:lang w:eastAsia="ko-KR"/>
        </w:rPr>
        <w:t>.</w:t>
      </w:r>
    </w:p>
    <w:p w14:paraId="534406E4" w14:textId="77777777" w:rsidR="005A1855" w:rsidRPr="00CD39E6" w:rsidRDefault="005A1855" w:rsidP="00592D29">
      <w:pPr>
        <w:spacing w:before="180" w:line="288" w:lineRule="auto"/>
        <w:jc w:val="both"/>
        <w:rPr>
          <w:i/>
          <w:u w:val="single"/>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35B10379" w:rsidR="00F57F66" w:rsidRPr="00165309" w:rsidRDefault="00513AD5" w:rsidP="00196AFD">
      <w:pPr>
        <w:pStyle w:val="Reference0"/>
        <w:numPr>
          <w:ilvl w:val="0"/>
          <w:numId w:val="11"/>
        </w:numPr>
        <w:spacing w:after="60"/>
      </w:pPr>
      <w:r w:rsidRPr="00165309">
        <w:rPr>
          <w:lang w:eastAsia="ko-KR"/>
        </w:rPr>
        <w:t xml:space="preserve">RP-213577, </w:t>
      </w:r>
      <w:r w:rsidR="000B219F" w:rsidRPr="00165309">
        <w:rPr>
          <w:lang w:eastAsia="ko-KR"/>
        </w:rPr>
        <w:t>New WID on Multi-carrier enhancements</w:t>
      </w:r>
      <w:r w:rsidR="00794985" w:rsidRPr="00165309">
        <w:rPr>
          <w:lang w:eastAsia="ko-KR"/>
        </w:rPr>
        <w:t>, NTT DOCOMO, INC.</w:t>
      </w:r>
      <w:r w:rsidRPr="00165309">
        <w:rPr>
          <w:lang w:eastAsia="ko-KR"/>
        </w:rPr>
        <w:t xml:space="preserve"> </w:t>
      </w:r>
    </w:p>
    <w:p w14:paraId="5A4FE40E" w14:textId="2A07CD05" w:rsidR="008A2098" w:rsidRPr="00165309" w:rsidRDefault="00165309" w:rsidP="009276EA">
      <w:pPr>
        <w:pStyle w:val="Reference0"/>
        <w:numPr>
          <w:ilvl w:val="0"/>
          <w:numId w:val="11"/>
        </w:numPr>
        <w:spacing w:after="60"/>
      </w:pPr>
      <w:r>
        <w:t>R1-2102138, “</w:t>
      </w:r>
      <w:r w:rsidRPr="00165309">
        <w:t>Feature l</w:t>
      </w:r>
      <w:bookmarkStart w:id="14" w:name="_GoBack"/>
      <w:bookmarkEnd w:id="14"/>
      <w:r w:rsidRPr="00165309">
        <w:t>ead summary #4 on multi-cell scheduling via a single DCI</w:t>
      </w:r>
      <w:r>
        <w:t xml:space="preserve">”, RAN1#104-e, </w:t>
      </w:r>
      <w:r w:rsidRPr="00165309">
        <w:t>Moderator (Lenovo)</w:t>
      </w:r>
      <w:r>
        <w:t>.</w:t>
      </w:r>
    </w:p>
    <w:p w14:paraId="6B2A29BC" w14:textId="4B8FF33A" w:rsidR="00573E69" w:rsidRDefault="00573E69" w:rsidP="00573E69">
      <w:pPr>
        <w:pStyle w:val="Reference0"/>
        <w:numPr>
          <w:ilvl w:val="0"/>
          <w:numId w:val="0"/>
        </w:numPr>
        <w:spacing w:after="60"/>
        <w:ind w:left="360" w:hanging="360"/>
      </w:pPr>
    </w:p>
    <w:p w14:paraId="40165C99" w14:textId="77777777" w:rsidR="00913442" w:rsidRDefault="00913442" w:rsidP="00913442">
      <w:pPr>
        <w:rPr>
          <w:highlight w:val="green"/>
          <w:lang w:eastAsia="zh-CN"/>
        </w:rPr>
      </w:pPr>
    </w:p>
    <w:p w14:paraId="4823DAE9" w14:textId="77777777" w:rsidR="00913442" w:rsidRPr="00046F92" w:rsidRDefault="00913442" w:rsidP="00913442">
      <w:pPr>
        <w:rPr>
          <w:rFonts w:eastAsia="DengXian"/>
          <w:lang w:eastAsia="zh-CN"/>
        </w:rPr>
      </w:pPr>
    </w:p>
    <w:sectPr w:rsidR="00913442" w:rsidRPr="00046F92"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31C61" w14:textId="77777777" w:rsidR="00541844" w:rsidRDefault="00541844">
      <w:r>
        <w:separator/>
      </w:r>
    </w:p>
  </w:endnote>
  <w:endnote w:type="continuationSeparator" w:id="0">
    <w:p w14:paraId="23944263" w14:textId="77777777" w:rsidR="00541844" w:rsidRDefault="00541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7330C" w14:textId="77777777" w:rsidR="00541844" w:rsidRDefault="00541844">
      <w:r>
        <w:separator/>
      </w:r>
    </w:p>
  </w:footnote>
  <w:footnote w:type="continuationSeparator" w:id="0">
    <w:p w14:paraId="09F8081B" w14:textId="77777777" w:rsidR="00541844" w:rsidRDefault="00541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B32ABA" w:rsidRDefault="00B32AB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BE5B6D"/>
    <w:multiLevelType w:val="hybridMultilevel"/>
    <w:tmpl w:val="699AC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3577BC"/>
    <w:multiLevelType w:val="hybridMultilevel"/>
    <w:tmpl w:val="37228944"/>
    <w:lvl w:ilvl="0" w:tplc="0409001B">
      <w:start w:val="1"/>
      <w:numFmt w:val="lowerRoman"/>
      <w:lvlText w:val="%1."/>
      <w:lvlJc w:val="righ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445231"/>
    <w:multiLevelType w:val="hybridMultilevel"/>
    <w:tmpl w:val="FA00749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105FAD"/>
    <w:multiLevelType w:val="hybridMultilevel"/>
    <w:tmpl w:val="AD369FB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05613"/>
    <w:multiLevelType w:val="hybridMultilevel"/>
    <w:tmpl w:val="AD369FB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DD4A7D"/>
    <w:multiLevelType w:val="hybridMultilevel"/>
    <w:tmpl w:val="37228944"/>
    <w:lvl w:ilvl="0" w:tplc="0409001B">
      <w:start w:val="1"/>
      <w:numFmt w:val="lowerRoman"/>
      <w:lvlText w:val="%1."/>
      <w:lvlJc w:val="righ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5421DA"/>
    <w:multiLevelType w:val="hybridMultilevel"/>
    <w:tmpl w:val="BAE0BC26"/>
    <w:lvl w:ilvl="0" w:tplc="5F524022">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B45C2F"/>
    <w:multiLevelType w:val="hybridMultilevel"/>
    <w:tmpl w:val="202A66B6"/>
    <w:lvl w:ilvl="0" w:tplc="B6C8B772">
      <w:start w:val="5"/>
      <w:numFmt w:val="bullet"/>
      <w:lvlText w:val="-"/>
      <w:lvlJc w:val="left"/>
      <w:pPr>
        <w:ind w:left="720" w:hanging="360"/>
      </w:pPr>
      <w:rPr>
        <w:rFonts w:ascii="Times New Roman" w:eastAsia="Malgun Gothic" w:hAnsi="Times New Roman" w:cs="Times New Roman" w:hint="default"/>
        <w:b/>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0" w15:restartNumberingAfterBreak="0">
    <w:nsid w:val="7DE04D1B"/>
    <w:multiLevelType w:val="hybridMultilevel"/>
    <w:tmpl w:val="E07CA488"/>
    <w:lvl w:ilvl="0" w:tplc="2D30F7A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4"/>
  </w:num>
  <w:num w:numId="4">
    <w:abstractNumId w:val="17"/>
  </w:num>
  <w:num w:numId="5">
    <w:abstractNumId w:val="12"/>
  </w:num>
  <w:num w:numId="6">
    <w:abstractNumId w:val="15"/>
  </w:num>
  <w:num w:numId="7">
    <w:abstractNumId w:val="5"/>
  </w:num>
  <w:num w:numId="8">
    <w:abstractNumId w:val="11"/>
  </w:num>
  <w:num w:numId="9">
    <w:abstractNumId w:val="3"/>
  </w:num>
  <w:num w:numId="10">
    <w:abstractNumId w:val="18"/>
  </w:num>
  <w:num w:numId="11">
    <w:abstractNumId w:val="19"/>
  </w:num>
  <w:num w:numId="12">
    <w:abstractNumId w:val="0"/>
  </w:num>
  <w:num w:numId="13">
    <w:abstractNumId w:val="20"/>
  </w:num>
  <w:num w:numId="14">
    <w:abstractNumId w:val="1"/>
  </w:num>
  <w:num w:numId="15">
    <w:abstractNumId w:val="6"/>
  </w:num>
  <w:num w:numId="16">
    <w:abstractNumId w:val="4"/>
  </w:num>
  <w:num w:numId="17">
    <w:abstractNumId w:val="8"/>
  </w:num>
  <w:num w:numId="18">
    <w:abstractNumId w:val="16"/>
  </w:num>
  <w:num w:numId="19">
    <w:abstractNumId w:val="13"/>
  </w:num>
  <w:num w:numId="20">
    <w:abstractNumId w:val="10"/>
  </w:num>
  <w:num w:numId="2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2B13"/>
    <w:rsid w:val="000033A8"/>
    <w:rsid w:val="00003CD4"/>
    <w:rsid w:val="00003D71"/>
    <w:rsid w:val="00004076"/>
    <w:rsid w:val="00004ED1"/>
    <w:rsid w:val="00004F9A"/>
    <w:rsid w:val="00005509"/>
    <w:rsid w:val="00005774"/>
    <w:rsid w:val="00005951"/>
    <w:rsid w:val="00005F99"/>
    <w:rsid w:val="00006735"/>
    <w:rsid w:val="00006744"/>
    <w:rsid w:val="00006B03"/>
    <w:rsid w:val="000071B4"/>
    <w:rsid w:val="0000738F"/>
    <w:rsid w:val="00007907"/>
    <w:rsid w:val="00007B71"/>
    <w:rsid w:val="00010910"/>
    <w:rsid w:val="00010921"/>
    <w:rsid w:val="00010ADD"/>
    <w:rsid w:val="00010C31"/>
    <w:rsid w:val="00011005"/>
    <w:rsid w:val="000114CB"/>
    <w:rsid w:val="000116A8"/>
    <w:rsid w:val="00011A53"/>
    <w:rsid w:val="00011CC6"/>
    <w:rsid w:val="00011D8D"/>
    <w:rsid w:val="00011F08"/>
    <w:rsid w:val="00011FB1"/>
    <w:rsid w:val="00012357"/>
    <w:rsid w:val="00012445"/>
    <w:rsid w:val="00012CC8"/>
    <w:rsid w:val="00012CD3"/>
    <w:rsid w:val="00012D3C"/>
    <w:rsid w:val="00013478"/>
    <w:rsid w:val="000134E9"/>
    <w:rsid w:val="00013E01"/>
    <w:rsid w:val="0001401B"/>
    <w:rsid w:val="0001431F"/>
    <w:rsid w:val="0001464B"/>
    <w:rsid w:val="00014818"/>
    <w:rsid w:val="0001645B"/>
    <w:rsid w:val="000165C2"/>
    <w:rsid w:val="000167DF"/>
    <w:rsid w:val="0001695D"/>
    <w:rsid w:val="00016F04"/>
    <w:rsid w:val="000172F4"/>
    <w:rsid w:val="000200C4"/>
    <w:rsid w:val="000204E8"/>
    <w:rsid w:val="00020776"/>
    <w:rsid w:val="000210FF"/>
    <w:rsid w:val="000214D8"/>
    <w:rsid w:val="00021CA4"/>
    <w:rsid w:val="00022194"/>
    <w:rsid w:val="00022677"/>
    <w:rsid w:val="00022C4C"/>
    <w:rsid w:val="00022E33"/>
    <w:rsid w:val="00024824"/>
    <w:rsid w:val="00024CED"/>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A8"/>
    <w:rsid w:val="00031BA0"/>
    <w:rsid w:val="00031F7D"/>
    <w:rsid w:val="000321A8"/>
    <w:rsid w:val="0003271D"/>
    <w:rsid w:val="00032854"/>
    <w:rsid w:val="0003295C"/>
    <w:rsid w:val="00032E69"/>
    <w:rsid w:val="00033449"/>
    <w:rsid w:val="000337AE"/>
    <w:rsid w:val="00034E56"/>
    <w:rsid w:val="000359C4"/>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BBA"/>
    <w:rsid w:val="00043CFC"/>
    <w:rsid w:val="00043E28"/>
    <w:rsid w:val="00043F06"/>
    <w:rsid w:val="00044872"/>
    <w:rsid w:val="00045082"/>
    <w:rsid w:val="00045210"/>
    <w:rsid w:val="00045AAA"/>
    <w:rsid w:val="000461A2"/>
    <w:rsid w:val="000467C2"/>
    <w:rsid w:val="00046941"/>
    <w:rsid w:val="00046AB8"/>
    <w:rsid w:val="00046EDE"/>
    <w:rsid w:val="0005019A"/>
    <w:rsid w:val="00050412"/>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AE1"/>
    <w:rsid w:val="00054F7E"/>
    <w:rsid w:val="000551A1"/>
    <w:rsid w:val="0005523B"/>
    <w:rsid w:val="00055549"/>
    <w:rsid w:val="00055EC9"/>
    <w:rsid w:val="00056B06"/>
    <w:rsid w:val="000570CB"/>
    <w:rsid w:val="00057250"/>
    <w:rsid w:val="00057853"/>
    <w:rsid w:val="00057995"/>
    <w:rsid w:val="00057CB5"/>
    <w:rsid w:val="00060151"/>
    <w:rsid w:val="00060189"/>
    <w:rsid w:val="0006081D"/>
    <w:rsid w:val="000619BF"/>
    <w:rsid w:val="000620CD"/>
    <w:rsid w:val="000621DB"/>
    <w:rsid w:val="0006267E"/>
    <w:rsid w:val="00062716"/>
    <w:rsid w:val="000627C6"/>
    <w:rsid w:val="000630AB"/>
    <w:rsid w:val="00063335"/>
    <w:rsid w:val="000639FA"/>
    <w:rsid w:val="00063AB0"/>
    <w:rsid w:val="00063AC6"/>
    <w:rsid w:val="00063C26"/>
    <w:rsid w:val="00063C9B"/>
    <w:rsid w:val="00063F1D"/>
    <w:rsid w:val="000645C0"/>
    <w:rsid w:val="00065630"/>
    <w:rsid w:val="000659AB"/>
    <w:rsid w:val="00065C00"/>
    <w:rsid w:val="00066BF3"/>
    <w:rsid w:val="00066CCF"/>
    <w:rsid w:val="000673AD"/>
    <w:rsid w:val="000673BF"/>
    <w:rsid w:val="00067654"/>
    <w:rsid w:val="0007119C"/>
    <w:rsid w:val="00071272"/>
    <w:rsid w:val="00071F1E"/>
    <w:rsid w:val="000720DC"/>
    <w:rsid w:val="00072453"/>
    <w:rsid w:val="00072599"/>
    <w:rsid w:val="00072C1F"/>
    <w:rsid w:val="00073184"/>
    <w:rsid w:val="00073BBD"/>
    <w:rsid w:val="00073C42"/>
    <w:rsid w:val="00073E25"/>
    <w:rsid w:val="00073F0C"/>
    <w:rsid w:val="00074148"/>
    <w:rsid w:val="000741EA"/>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8BC"/>
    <w:rsid w:val="00081A2B"/>
    <w:rsid w:val="00082094"/>
    <w:rsid w:val="00082250"/>
    <w:rsid w:val="0008253D"/>
    <w:rsid w:val="00083211"/>
    <w:rsid w:val="00083457"/>
    <w:rsid w:val="00083DE3"/>
    <w:rsid w:val="0008404D"/>
    <w:rsid w:val="0008461C"/>
    <w:rsid w:val="00084F49"/>
    <w:rsid w:val="00085632"/>
    <w:rsid w:val="00085ED9"/>
    <w:rsid w:val="00086027"/>
    <w:rsid w:val="00086044"/>
    <w:rsid w:val="000861BF"/>
    <w:rsid w:val="000862ED"/>
    <w:rsid w:val="00086364"/>
    <w:rsid w:val="00086690"/>
    <w:rsid w:val="000867F2"/>
    <w:rsid w:val="000868E1"/>
    <w:rsid w:val="00086909"/>
    <w:rsid w:val="00086A31"/>
    <w:rsid w:val="00086E9D"/>
    <w:rsid w:val="00087750"/>
    <w:rsid w:val="0008799D"/>
    <w:rsid w:val="00087BDC"/>
    <w:rsid w:val="00087EEE"/>
    <w:rsid w:val="00087F06"/>
    <w:rsid w:val="000902E8"/>
    <w:rsid w:val="00090459"/>
    <w:rsid w:val="00090609"/>
    <w:rsid w:val="00090A57"/>
    <w:rsid w:val="000914C8"/>
    <w:rsid w:val="00091C52"/>
    <w:rsid w:val="00092123"/>
    <w:rsid w:val="0009281B"/>
    <w:rsid w:val="00092AC5"/>
    <w:rsid w:val="00092B3C"/>
    <w:rsid w:val="000934B6"/>
    <w:rsid w:val="00093E45"/>
    <w:rsid w:val="000948FB"/>
    <w:rsid w:val="00094B22"/>
    <w:rsid w:val="00094E01"/>
    <w:rsid w:val="00095DDE"/>
    <w:rsid w:val="00096004"/>
    <w:rsid w:val="000969D0"/>
    <w:rsid w:val="000969F4"/>
    <w:rsid w:val="00096B7D"/>
    <w:rsid w:val="00096F72"/>
    <w:rsid w:val="0009739B"/>
    <w:rsid w:val="0009767F"/>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13"/>
    <w:rsid w:val="000A482C"/>
    <w:rsid w:val="000A4899"/>
    <w:rsid w:val="000A4C94"/>
    <w:rsid w:val="000A5315"/>
    <w:rsid w:val="000A53D7"/>
    <w:rsid w:val="000A55FC"/>
    <w:rsid w:val="000A581F"/>
    <w:rsid w:val="000A58A6"/>
    <w:rsid w:val="000A591F"/>
    <w:rsid w:val="000A6336"/>
    <w:rsid w:val="000A6BC6"/>
    <w:rsid w:val="000A6C4B"/>
    <w:rsid w:val="000A7628"/>
    <w:rsid w:val="000A77A6"/>
    <w:rsid w:val="000B06E4"/>
    <w:rsid w:val="000B0B99"/>
    <w:rsid w:val="000B0D92"/>
    <w:rsid w:val="000B19F0"/>
    <w:rsid w:val="000B1E80"/>
    <w:rsid w:val="000B1FCD"/>
    <w:rsid w:val="000B219F"/>
    <w:rsid w:val="000B233C"/>
    <w:rsid w:val="000B25B1"/>
    <w:rsid w:val="000B264D"/>
    <w:rsid w:val="000B26D0"/>
    <w:rsid w:val="000B2B62"/>
    <w:rsid w:val="000B2B68"/>
    <w:rsid w:val="000B32FD"/>
    <w:rsid w:val="000B3369"/>
    <w:rsid w:val="000B366A"/>
    <w:rsid w:val="000B3728"/>
    <w:rsid w:val="000B377A"/>
    <w:rsid w:val="000B3C4F"/>
    <w:rsid w:val="000B3EF9"/>
    <w:rsid w:val="000B41B2"/>
    <w:rsid w:val="000B4FD7"/>
    <w:rsid w:val="000B55CE"/>
    <w:rsid w:val="000B56DE"/>
    <w:rsid w:val="000B59A8"/>
    <w:rsid w:val="000B606D"/>
    <w:rsid w:val="000B698D"/>
    <w:rsid w:val="000B7B48"/>
    <w:rsid w:val="000C074E"/>
    <w:rsid w:val="000C0B9D"/>
    <w:rsid w:val="000C0F99"/>
    <w:rsid w:val="000C1169"/>
    <w:rsid w:val="000C118A"/>
    <w:rsid w:val="000C14C1"/>
    <w:rsid w:val="000C1541"/>
    <w:rsid w:val="000C15EF"/>
    <w:rsid w:val="000C1D2D"/>
    <w:rsid w:val="000C2AAA"/>
    <w:rsid w:val="000C2C42"/>
    <w:rsid w:val="000C2C58"/>
    <w:rsid w:val="000C2DAC"/>
    <w:rsid w:val="000C32AE"/>
    <w:rsid w:val="000C3A4B"/>
    <w:rsid w:val="000C3B5B"/>
    <w:rsid w:val="000C3BE1"/>
    <w:rsid w:val="000C3E25"/>
    <w:rsid w:val="000C489F"/>
    <w:rsid w:val="000C54C7"/>
    <w:rsid w:val="000C56CE"/>
    <w:rsid w:val="000C5859"/>
    <w:rsid w:val="000C5FD0"/>
    <w:rsid w:val="000C650F"/>
    <w:rsid w:val="000C66E2"/>
    <w:rsid w:val="000C6B7A"/>
    <w:rsid w:val="000C787E"/>
    <w:rsid w:val="000C7D54"/>
    <w:rsid w:val="000C7D84"/>
    <w:rsid w:val="000D0010"/>
    <w:rsid w:val="000D00DD"/>
    <w:rsid w:val="000D0AE1"/>
    <w:rsid w:val="000D1026"/>
    <w:rsid w:val="000D19F4"/>
    <w:rsid w:val="000D1CB9"/>
    <w:rsid w:val="000D1F29"/>
    <w:rsid w:val="000D25AC"/>
    <w:rsid w:val="000D2A60"/>
    <w:rsid w:val="000D2CF0"/>
    <w:rsid w:val="000D321E"/>
    <w:rsid w:val="000D32B8"/>
    <w:rsid w:val="000D375B"/>
    <w:rsid w:val="000D3B51"/>
    <w:rsid w:val="000D3F1C"/>
    <w:rsid w:val="000D41D9"/>
    <w:rsid w:val="000D430E"/>
    <w:rsid w:val="000D435D"/>
    <w:rsid w:val="000D4680"/>
    <w:rsid w:val="000D4806"/>
    <w:rsid w:val="000D4B54"/>
    <w:rsid w:val="000D5200"/>
    <w:rsid w:val="000D53DD"/>
    <w:rsid w:val="000D5538"/>
    <w:rsid w:val="000D5A14"/>
    <w:rsid w:val="000D5A35"/>
    <w:rsid w:val="000D6A5D"/>
    <w:rsid w:val="000D6D8B"/>
    <w:rsid w:val="000D6E93"/>
    <w:rsid w:val="000D7506"/>
    <w:rsid w:val="000D758A"/>
    <w:rsid w:val="000D77B5"/>
    <w:rsid w:val="000E08F9"/>
    <w:rsid w:val="000E133C"/>
    <w:rsid w:val="000E1471"/>
    <w:rsid w:val="000E1717"/>
    <w:rsid w:val="000E1AF3"/>
    <w:rsid w:val="000E2201"/>
    <w:rsid w:val="000E2A33"/>
    <w:rsid w:val="000E34D6"/>
    <w:rsid w:val="000E37BB"/>
    <w:rsid w:val="000E39F1"/>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22E"/>
    <w:rsid w:val="000F137D"/>
    <w:rsid w:val="000F19B4"/>
    <w:rsid w:val="000F1C6A"/>
    <w:rsid w:val="000F1C71"/>
    <w:rsid w:val="000F1F49"/>
    <w:rsid w:val="000F20EB"/>
    <w:rsid w:val="000F226D"/>
    <w:rsid w:val="000F2361"/>
    <w:rsid w:val="000F28A5"/>
    <w:rsid w:val="000F2916"/>
    <w:rsid w:val="000F2C33"/>
    <w:rsid w:val="000F3287"/>
    <w:rsid w:val="000F3728"/>
    <w:rsid w:val="000F385B"/>
    <w:rsid w:val="000F3AB3"/>
    <w:rsid w:val="000F3D3C"/>
    <w:rsid w:val="000F41DF"/>
    <w:rsid w:val="000F433B"/>
    <w:rsid w:val="000F5093"/>
    <w:rsid w:val="000F5995"/>
    <w:rsid w:val="000F5C96"/>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EF2"/>
    <w:rsid w:val="00103FB1"/>
    <w:rsid w:val="001040EC"/>
    <w:rsid w:val="00104A0F"/>
    <w:rsid w:val="00104BD6"/>
    <w:rsid w:val="00104CCD"/>
    <w:rsid w:val="00106079"/>
    <w:rsid w:val="00106085"/>
    <w:rsid w:val="00106218"/>
    <w:rsid w:val="0010653A"/>
    <w:rsid w:val="001067FF"/>
    <w:rsid w:val="001069CE"/>
    <w:rsid w:val="00106C48"/>
    <w:rsid w:val="00106E00"/>
    <w:rsid w:val="00106F9A"/>
    <w:rsid w:val="00107218"/>
    <w:rsid w:val="001075C1"/>
    <w:rsid w:val="00107C3A"/>
    <w:rsid w:val="00107CA6"/>
    <w:rsid w:val="00110296"/>
    <w:rsid w:val="001106BD"/>
    <w:rsid w:val="00110856"/>
    <w:rsid w:val="001111C4"/>
    <w:rsid w:val="0011140D"/>
    <w:rsid w:val="00111454"/>
    <w:rsid w:val="001114B5"/>
    <w:rsid w:val="00111581"/>
    <w:rsid w:val="00112502"/>
    <w:rsid w:val="0011265C"/>
    <w:rsid w:val="0011282D"/>
    <w:rsid w:val="00112A63"/>
    <w:rsid w:val="00112A78"/>
    <w:rsid w:val="00112DEB"/>
    <w:rsid w:val="00114203"/>
    <w:rsid w:val="00114A88"/>
    <w:rsid w:val="00114CB0"/>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200"/>
    <w:rsid w:val="00122894"/>
    <w:rsid w:val="001229CE"/>
    <w:rsid w:val="00122E2E"/>
    <w:rsid w:val="0012303A"/>
    <w:rsid w:val="0012398D"/>
    <w:rsid w:val="001239C8"/>
    <w:rsid w:val="00123A53"/>
    <w:rsid w:val="00123B51"/>
    <w:rsid w:val="00125748"/>
    <w:rsid w:val="00125A9A"/>
    <w:rsid w:val="001268E4"/>
    <w:rsid w:val="001279C4"/>
    <w:rsid w:val="00127AD3"/>
    <w:rsid w:val="00130095"/>
    <w:rsid w:val="0013023F"/>
    <w:rsid w:val="0013027D"/>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9E6"/>
    <w:rsid w:val="00143BCE"/>
    <w:rsid w:val="00145451"/>
    <w:rsid w:val="00145793"/>
    <w:rsid w:val="0014597A"/>
    <w:rsid w:val="00146572"/>
    <w:rsid w:val="00146792"/>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39CA"/>
    <w:rsid w:val="00163C70"/>
    <w:rsid w:val="00163FA1"/>
    <w:rsid w:val="00164498"/>
    <w:rsid w:val="0016470A"/>
    <w:rsid w:val="001649A0"/>
    <w:rsid w:val="001651E7"/>
    <w:rsid w:val="00165309"/>
    <w:rsid w:val="0016551E"/>
    <w:rsid w:val="0016562B"/>
    <w:rsid w:val="00166B83"/>
    <w:rsid w:val="00166D47"/>
    <w:rsid w:val="0016793B"/>
    <w:rsid w:val="00167DCF"/>
    <w:rsid w:val="00167F3F"/>
    <w:rsid w:val="0017033E"/>
    <w:rsid w:val="00170CD5"/>
    <w:rsid w:val="00170EC5"/>
    <w:rsid w:val="001715CA"/>
    <w:rsid w:val="00171BFE"/>
    <w:rsid w:val="00171C76"/>
    <w:rsid w:val="00171C86"/>
    <w:rsid w:val="00171E74"/>
    <w:rsid w:val="0017238A"/>
    <w:rsid w:val="00172663"/>
    <w:rsid w:val="001726FA"/>
    <w:rsid w:val="00172CB3"/>
    <w:rsid w:val="00173D6E"/>
    <w:rsid w:val="00173F11"/>
    <w:rsid w:val="00174CF6"/>
    <w:rsid w:val="00174D1E"/>
    <w:rsid w:val="0017534D"/>
    <w:rsid w:val="001756F1"/>
    <w:rsid w:val="001757B3"/>
    <w:rsid w:val="00175B19"/>
    <w:rsid w:val="00175C66"/>
    <w:rsid w:val="0017629C"/>
    <w:rsid w:val="001763FC"/>
    <w:rsid w:val="00176B67"/>
    <w:rsid w:val="00176C72"/>
    <w:rsid w:val="00177061"/>
    <w:rsid w:val="00177303"/>
    <w:rsid w:val="00177F22"/>
    <w:rsid w:val="00180606"/>
    <w:rsid w:val="00180AD4"/>
    <w:rsid w:val="00180C1C"/>
    <w:rsid w:val="00180CFB"/>
    <w:rsid w:val="00180D8E"/>
    <w:rsid w:val="00181029"/>
    <w:rsid w:val="001811D3"/>
    <w:rsid w:val="00181899"/>
    <w:rsid w:val="00182E06"/>
    <w:rsid w:val="00182F58"/>
    <w:rsid w:val="001830D8"/>
    <w:rsid w:val="00183304"/>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1B33"/>
    <w:rsid w:val="00192240"/>
    <w:rsid w:val="0019396C"/>
    <w:rsid w:val="00193A69"/>
    <w:rsid w:val="00193DF7"/>
    <w:rsid w:val="0019435B"/>
    <w:rsid w:val="0019441D"/>
    <w:rsid w:val="0019499E"/>
    <w:rsid w:val="001951EE"/>
    <w:rsid w:val="001952E0"/>
    <w:rsid w:val="001952EA"/>
    <w:rsid w:val="00195372"/>
    <w:rsid w:val="001964C5"/>
    <w:rsid w:val="0019650E"/>
    <w:rsid w:val="00196848"/>
    <w:rsid w:val="00196998"/>
    <w:rsid w:val="00196AFD"/>
    <w:rsid w:val="00196B28"/>
    <w:rsid w:val="0019735B"/>
    <w:rsid w:val="0019741E"/>
    <w:rsid w:val="00197743"/>
    <w:rsid w:val="001978FD"/>
    <w:rsid w:val="001979B6"/>
    <w:rsid w:val="00197BA4"/>
    <w:rsid w:val="00197DD4"/>
    <w:rsid w:val="001A00D9"/>
    <w:rsid w:val="001A0A33"/>
    <w:rsid w:val="001A0CF7"/>
    <w:rsid w:val="001A15CC"/>
    <w:rsid w:val="001A27A0"/>
    <w:rsid w:val="001A2884"/>
    <w:rsid w:val="001A2E4C"/>
    <w:rsid w:val="001A3681"/>
    <w:rsid w:val="001A3760"/>
    <w:rsid w:val="001A3AFD"/>
    <w:rsid w:val="001A3E33"/>
    <w:rsid w:val="001A3EC6"/>
    <w:rsid w:val="001A53DF"/>
    <w:rsid w:val="001A56C7"/>
    <w:rsid w:val="001A624C"/>
    <w:rsid w:val="001A675D"/>
    <w:rsid w:val="001A701C"/>
    <w:rsid w:val="001A7B95"/>
    <w:rsid w:val="001A7C4B"/>
    <w:rsid w:val="001B010D"/>
    <w:rsid w:val="001B0673"/>
    <w:rsid w:val="001B0A01"/>
    <w:rsid w:val="001B0D8A"/>
    <w:rsid w:val="001B1347"/>
    <w:rsid w:val="001B1D24"/>
    <w:rsid w:val="001B1FAD"/>
    <w:rsid w:val="001B2796"/>
    <w:rsid w:val="001B3830"/>
    <w:rsid w:val="001B4093"/>
    <w:rsid w:val="001B4848"/>
    <w:rsid w:val="001B4DB9"/>
    <w:rsid w:val="001B4FE8"/>
    <w:rsid w:val="001B5027"/>
    <w:rsid w:val="001B620C"/>
    <w:rsid w:val="001B627D"/>
    <w:rsid w:val="001B65D6"/>
    <w:rsid w:val="001B6610"/>
    <w:rsid w:val="001B6826"/>
    <w:rsid w:val="001B696E"/>
    <w:rsid w:val="001B6E4B"/>
    <w:rsid w:val="001B6FEA"/>
    <w:rsid w:val="001B720E"/>
    <w:rsid w:val="001B73F7"/>
    <w:rsid w:val="001B7B32"/>
    <w:rsid w:val="001B7B86"/>
    <w:rsid w:val="001B7BC1"/>
    <w:rsid w:val="001C011D"/>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64AB"/>
    <w:rsid w:val="001C6890"/>
    <w:rsid w:val="001C6AD9"/>
    <w:rsid w:val="001C6FC7"/>
    <w:rsid w:val="001C76C5"/>
    <w:rsid w:val="001C7CCA"/>
    <w:rsid w:val="001D04EE"/>
    <w:rsid w:val="001D0661"/>
    <w:rsid w:val="001D07C2"/>
    <w:rsid w:val="001D0C91"/>
    <w:rsid w:val="001D0D60"/>
    <w:rsid w:val="001D0F94"/>
    <w:rsid w:val="001D0FD7"/>
    <w:rsid w:val="001D1C47"/>
    <w:rsid w:val="001D2559"/>
    <w:rsid w:val="001D2861"/>
    <w:rsid w:val="001D4091"/>
    <w:rsid w:val="001D40FD"/>
    <w:rsid w:val="001D4EA6"/>
    <w:rsid w:val="001D518C"/>
    <w:rsid w:val="001D524E"/>
    <w:rsid w:val="001D52DF"/>
    <w:rsid w:val="001D55EB"/>
    <w:rsid w:val="001D61A3"/>
    <w:rsid w:val="001D61B8"/>
    <w:rsid w:val="001D626B"/>
    <w:rsid w:val="001D6B77"/>
    <w:rsid w:val="001D74F2"/>
    <w:rsid w:val="001D790F"/>
    <w:rsid w:val="001D7A63"/>
    <w:rsid w:val="001E001C"/>
    <w:rsid w:val="001E01A3"/>
    <w:rsid w:val="001E083E"/>
    <w:rsid w:val="001E0954"/>
    <w:rsid w:val="001E0BE9"/>
    <w:rsid w:val="001E18B1"/>
    <w:rsid w:val="001E19A5"/>
    <w:rsid w:val="001E2551"/>
    <w:rsid w:val="001E296E"/>
    <w:rsid w:val="001E31C7"/>
    <w:rsid w:val="001E33A9"/>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59AA"/>
    <w:rsid w:val="001F613C"/>
    <w:rsid w:val="001F6E32"/>
    <w:rsid w:val="001F6F91"/>
    <w:rsid w:val="001F73C2"/>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4C00"/>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6C0"/>
    <w:rsid w:val="00212941"/>
    <w:rsid w:val="00212EDC"/>
    <w:rsid w:val="0021354A"/>
    <w:rsid w:val="0021391C"/>
    <w:rsid w:val="00213F99"/>
    <w:rsid w:val="00214221"/>
    <w:rsid w:val="002142A0"/>
    <w:rsid w:val="0021476C"/>
    <w:rsid w:val="0021488F"/>
    <w:rsid w:val="00214C81"/>
    <w:rsid w:val="002153F9"/>
    <w:rsid w:val="0021595D"/>
    <w:rsid w:val="00215B52"/>
    <w:rsid w:val="00215F78"/>
    <w:rsid w:val="002160F1"/>
    <w:rsid w:val="002164F7"/>
    <w:rsid w:val="00216CB3"/>
    <w:rsid w:val="00217130"/>
    <w:rsid w:val="002171C5"/>
    <w:rsid w:val="002177FD"/>
    <w:rsid w:val="002179E4"/>
    <w:rsid w:val="00217AA4"/>
    <w:rsid w:val="0022000B"/>
    <w:rsid w:val="002201AF"/>
    <w:rsid w:val="00220CE6"/>
    <w:rsid w:val="00221014"/>
    <w:rsid w:val="00221271"/>
    <w:rsid w:val="00221965"/>
    <w:rsid w:val="00221E3E"/>
    <w:rsid w:val="00222B5E"/>
    <w:rsid w:val="00222D86"/>
    <w:rsid w:val="00223005"/>
    <w:rsid w:val="002234ED"/>
    <w:rsid w:val="00223BC8"/>
    <w:rsid w:val="00224170"/>
    <w:rsid w:val="0022484C"/>
    <w:rsid w:val="00225263"/>
    <w:rsid w:val="002257E0"/>
    <w:rsid w:val="00225F6B"/>
    <w:rsid w:val="00226513"/>
    <w:rsid w:val="00227023"/>
    <w:rsid w:val="0022787A"/>
    <w:rsid w:val="00227B7F"/>
    <w:rsid w:val="00227BCD"/>
    <w:rsid w:val="00227D8C"/>
    <w:rsid w:val="00227E85"/>
    <w:rsid w:val="002302CD"/>
    <w:rsid w:val="00230369"/>
    <w:rsid w:val="002306CF"/>
    <w:rsid w:val="00231073"/>
    <w:rsid w:val="00231C90"/>
    <w:rsid w:val="00232052"/>
    <w:rsid w:val="00232345"/>
    <w:rsid w:val="00232B73"/>
    <w:rsid w:val="00232E0C"/>
    <w:rsid w:val="00233868"/>
    <w:rsid w:val="00233BDE"/>
    <w:rsid w:val="00234791"/>
    <w:rsid w:val="00234C84"/>
    <w:rsid w:val="0023506A"/>
    <w:rsid w:val="002354CF"/>
    <w:rsid w:val="00235759"/>
    <w:rsid w:val="002364CB"/>
    <w:rsid w:val="0023660E"/>
    <w:rsid w:val="00237630"/>
    <w:rsid w:val="0023789F"/>
    <w:rsid w:val="00237EB6"/>
    <w:rsid w:val="0024012A"/>
    <w:rsid w:val="0024016E"/>
    <w:rsid w:val="00240808"/>
    <w:rsid w:val="00240E00"/>
    <w:rsid w:val="0024133B"/>
    <w:rsid w:val="0024179B"/>
    <w:rsid w:val="00241ACC"/>
    <w:rsid w:val="00242798"/>
    <w:rsid w:val="002428B8"/>
    <w:rsid w:val="00242921"/>
    <w:rsid w:val="00242B77"/>
    <w:rsid w:val="00243244"/>
    <w:rsid w:val="00243694"/>
    <w:rsid w:val="00243746"/>
    <w:rsid w:val="0024430D"/>
    <w:rsid w:val="00244EF2"/>
    <w:rsid w:val="00244F8E"/>
    <w:rsid w:val="00245426"/>
    <w:rsid w:val="002455BA"/>
    <w:rsid w:val="00245C3D"/>
    <w:rsid w:val="00245DF3"/>
    <w:rsid w:val="002460BC"/>
    <w:rsid w:val="00246872"/>
    <w:rsid w:val="00246985"/>
    <w:rsid w:val="002469F1"/>
    <w:rsid w:val="0024758D"/>
    <w:rsid w:val="00247BC9"/>
    <w:rsid w:val="00247E38"/>
    <w:rsid w:val="00247ED9"/>
    <w:rsid w:val="00250370"/>
    <w:rsid w:val="002509E2"/>
    <w:rsid w:val="00251244"/>
    <w:rsid w:val="002514DC"/>
    <w:rsid w:val="002514E8"/>
    <w:rsid w:val="002519B9"/>
    <w:rsid w:val="00251DAC"/>
    <w:rsid w:val="0025249A"/>
    <w:rsid w:val="00252559"/>
    <w:rsid w:val="0025287D"/>
    <w:rsid w:val="00252A64"/>
    <w:rsid w:val="00252B96"/>
    <w:rsid w:val="00252D30"/>
    <w:rsid w:val="002534FA"/>
    <w:rsid w:val="00253942"/>
    <w:rsid w:val="00253982"/>
    <w:rsid w:val="00253AE0"/>
    <w:rsid w:val="0025425B"/>
    <w:rsid w:val="0025444C"/>
    <w:rsid w:val="00254D8C"/>
    <w:rsid w:val="002558D5"/>
    <w:rsid w:val="002562C5"/>
    <w:rsid w:val="00256427"/>
    <w:rsid w:val="0025688C"/>
    <w:rsid w:val="0025697E"/>
    <w:rsid w:val="00256FD0"/>
    <w:rsid w:val="00257089"/>
    <w:rsid w:val="0025734C"/>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1AF"/>
    <w:rsid w:val="002644A0"/>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A9D"/>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2F1A"/>
    <w:rsid w:val="00283135"/>
    <w:rsid w:val="002831F2"/>
    <w:rsid w:val="00284339"/>
    <w:rsid w:val="00284524"/>
    <w:rsid w:val="0028475D"/>
    <w:rsid w:val="00284AF4"/>
    <w:rsid w:val="00284C14"/>
    <w:rsid w:val="002852BE"/>
    <w:rsid w:val="00286476"/>
    <w:rsid w:val="00286677"/>
    <w:rsid w:val="002867C2"/>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353"/>
    <w:rsid w:val="00294508"/>
    <w:rsid w:val="002949CA"/>
    <w:rsid w:val="00294E1B"/>
    <w:rsid w:val="00294FAA"/>
    <w:rsid w:val="00295125"/>
    <w:rsid w:val="002957B6"/>
    <w:rsid w:val="0029587A"/>
    <w:rsid w:val="002958FD"/>
    <w:rsid w:val="00295983"/>
    <w:rsid w:val="00295AEE"/>
    <w:rsid w:val="00295B0A"/>
    <w:rsid w:val="00295D94"/>
    <w:rsid w:val="00295DBA"/>
    <w:rsid w:val="0029678B"/>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264"/>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01"/>
    <w:rsid w:val="002B499B"/>
    <w:rsid w:val="002B515A"/>
    <w:rsid w:val="002B52C6"/>
    <w:rsid w:val="002B558D"/>
    <w:rsid w:val="002B57DB"/>
    <w:rsid w:val="002B6A59"/>
    <w:rsid w:val="002B6AB2"/>
    <w:rsid w:val="002B6BDA"/>
    <w:rsid w:val="002B71B0"/>
    <w:rsid w:val="002C02C0"/>
    <w:rsid w:val="002C0794"/>
    <w:rsid w:val="002C0D28"/>
    <w:rsid w:val="002C1230"/>
    <w:rsid w:val="002C13A7"/>
    <w:rsid w:val="002C1789"/>
    <w:rsid w:val="002C1928"/>
    <w:rsid w:val="002C1FF4"/>
    <w:rsid w:val="002C25DB"/>
    <w:rsid w:val="002C294D"/>
    <w:rsid w:val="002C2BAD"/>
    <w:rsid w:val="002C300C"/>
    <w:rsid w:val="002C3F56"/>
    <w:rsid w:val="002C3F9B"/>
    <w:rsid w:val="002C4299"/>
    <w:rsid w:val="002C4386"/>
    <w:rsid w:val="002C46A5"/>
    <w:rsid w:val="002C4A7E"/>
    <w:rsid w:val="002C4E19"/>
    <w:rsid w:val="002C6363"/>
    <w:rsid w:val="002C64CC"/>
    <w:rsid w:val="002C6806"/>
    <w:rsid w:val="002C6EC9"/>
    <w:rsid w:val="002C7AAD"/>
    <w:rsid w:val="002C7D6A"/>
    <w:rsid w:val="002C7E1E"/>
    <w:rsid w:val="002D077C"/>
    <w:rsid w:val="002D1258"/>
    <w:rsid w:val="002D12DC"/>
    <w:rsid w:val="002D1498"/>
    <w:rsid w:val="002D185B"/>
    <w:rsid w:val="002D1B83"/>
    <w:rsid w:val="002D21E4"/>
    <w:rsid w:val="002D233C"/>
    <w:rsid w:val="002D2483"/>
    <w:rsid w:val="002D2C23"/>
    <w:rsid w:val="002D2EF7"/>
    <w:rsid w:val="002D306C"/>
    <w:rsid w:val="002D3289"/>
    <w:rsid w:val="002D3528"/>
    <w:rsid w:val="002D4572"/>
    <w:rsid w:val="002D488B"/>
    <w:rsid w:val="002D4AD5"/>
    <w:rsid w:val="002D4C8F"/>
    <w:rsid w:val="002D533D"/>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015"/>
    <w:rsid w:val="002E52AA"/>
    <w:rsid w:val="002E5EC2"/>
    <w:rsid w:val="002E60AB"/>
    <w:rsid w:val="002E75E4"/>
    <w:rsid w:val="002E7C9A"/>
    <w:rsid w:val="002F00C5"/>
    <w:rsid w:val="002F0B74"/>
    <w:rsid w:val="002F1981"/>
    <w:rsid w:val="002F1C3B"/>
    <w:rsid w:val="002F28D8"/>
    <w:rsid w:val="002F306C"/>
    <w:rsid w:val="002F3777"/>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0EFD"/>
    <w:rsid w:val="0030121A"/>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2D66"/>
    <w:rsid w:val="00313945"/>
    <w:rsid w:val="00313DC6"/>
    <w:rsid w:val="00313E28"/>
    <w:rsid w:val="0031426B"/>
    <w:rsid w:val="0031472C"/>
    <w:rsid w:val="00314E63"/>
    <w:rsid w:val="0031539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1AB6"/>
    <w:rsid w:val="00322392"/>
    <w:rsid w:val="003227E1"/>
    <w:rsid w:val="00323335"/>
    <w:rsid w:val="00323455"/>
    <w:rsid w:val="003237AF"/>
    <w:rsid w:val="003239C7"/>
    <w:rsid w:val="00323CD6"/>
    <w:rsid w:val="00324DCD"/>
    <w:rsid w:val="00324E9C"/>
    <w:rsid w:val="003250F2"/>
    <w:rsid w:val="003254A4"/>
    <w:rsid w:val="00325902"/>
    <w:rsid w:val="00325EBF"/>
    <w:rsid w:val="00326441"/>
    <w:rsid w:val="003264AA"/>
    <w:rsid w:val="00326E08"/>
    <w:rsid w:val="0032732F"/>
    <w:rsid w:val="00327346"/>
    <w:rsid w:val="0032775A"/>
    <w:rsid w:val="00330018"/>
    <w:rsid w:val="00330618"/>
    <w:rsid w:val="00330F49"/>
    <w:rsid w:val="00331141"/>
    <w:rsid w:val="0033129D"/>
    <w:rsid w:val="003324E2"/>
    <w:rsid w:val="00332797"/>
    <w:rsid w:val="00332B9B"/>
    <w:rsid w:val="00332CC0"/>
    <w:rsid w:val="003337C9"/>
    <w:rsid w:val="003339DD"/>
    <w:rsid w:val="00333B1E"/>
    <w:rsid w:val="00333B9E"/>
    <w:rsid w:val="00333EDD"/>
    <w:rsid w:val="0033400C"/>
    <w:rsid w:val="003351B5"/>
    <w:rsid w:val="0033544D"/>
    <w:rsid w:val="00336575"/>
    <w:rsid w:val="00337211"/>
    <w:rsid w:val="00337623"/>
    <w:rsid w:val="003377C3"/>
    <w:rsid w:val="003406B4"/>
    <w:rsid w:val="00340B28"/>
    <w:rsid w:val="003415FE"/>
    <w:rsid w:val="003416FB"/>
    <w:rsid w:val="00341FC4"/>
    <w:rsid w:val="0034227B"/>
    <w:rsid w:val="0034235C"/>
    <w:rsid w:val="0034291E"/>
    <w:rsid w:val="003429F3"/>
    <w:rsid w:val="00342BE7"/>
    <w:rsid w:val="00343453"/>
    <w:rsid w:val="0034392C"/>
    <w:rsid w:val="0034399C"/>
    <w:rsid w:val="0034437D"/>
    <w:rsid w:val="00344568"/>
    <w:rsid w:val="0034484F"/>
    <w:rsid w:val="00344B38"/>
    <w:rsid w:val="00344FE4"/>
    <w:rsid w:val="00345A5A"/>
    <w:rsid w:val="00345AF3"/>
    <w:rsid w:val="00345DEA"/>
    <w:rsid w:val="003462CB"/>
    <w:rsid w:val="003465FA"/>
    <w:rsid w:val="00346940"/>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6296"/>
    <w:rsid w:val="003575BA"/>
    <w:rsid w:val="00357852"/>
    <w:rsid w:val="00360211"/>
    <w:rsid w:val="00360652"/>
    <w:rsid w:val="00360EB2"/>
    <w:rsid w:val="00360F26"/>
    <w:rsid w:val="00361163"/>
    <w:rsid w:val="00361538"/>
    <w:rsid w:val="00361937"/>
    <w:rsid w:val="00361D72"/>
    <w:rsid w:val="00361F43"/>
    <w:rsid w:val="00361FBA"/>
    <w:rsid w:val="00362543"/>
    <w:rsid w:val="003626FA"/>
    <w:rsid w:val="0036285F"/>
    <w:rsid w:val="00362C51"/>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940"/>
    <w:rsid w:val="00367C76"/>
    <w:rsid w:val="00367EA3"/>
    <w:rsid w:val="00367F5B"/>
    <w:rsid w:val="00370542"/>
    <w:rsid w:val="00370AFE"/>
    <w:rsid w:val="00370C21"/>
    <w:rsid w:val="003715F5"/>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64"/>
    <w:rsid w:val="00375C13"/>
    <w:rsid w:val="0037679E"/>
    <w:rsid w:val="00376CA1"/>
    <w:rsid w:val="0037703E"/>
    <w:rsid w:val="003773A4"/>
    <w:rsid w:val="00377A49"/>
    <w:rsid w:val="00377D5D"/>
    <w:rsid w:val="00380384"/>
    <w:rsid w:val="003804A0"/>
    <w:rsid w:val="00380B8A"/>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39A1"/>
    <w:rsid w:val="003940B7"/>
    <w:rsid w:val="0039435D"/>
    <w:rsid w:val="003943D4"/>
    <w:rsid w:val="0039448A"/>
    <w:rsid w:val="003944CD"/>
    <w:rsid w:val="0039464E"/>
    <w:rsid w:val="003947B1"/>
    <w:rsid w:val="00394CB0"/>
    <w:rsid w:val="003958CA"/>
    <w:rsid w:val="0039593B"/>
    <w:rsid w:val="00395B3D"/>
    <w:rsid w:val="00395E02"/>
    <w:rsid w:val="00395E89"/>
    <w:rsid w:val="00396055"/>
    <w:rsid w:val="00396217"/>
    <w:rsid w:val="003965FC"/>
    <w:rsid w:val="00396673"/>
    <w:rsid w:val="00396706"/>
    <w:rsid w:val="003969FF"/>
    <w:rsid w:val="00396BA4"/>
    <w:rsid w:val="003975AC"/>
    <w:rsid w:val="00397FC6"/>
    <w:rsid w:val="003A0851"/>
    <w:rsid w:val="003A087F"/>
    <w:rsid w:val="003A0E56"/>
    <w:rsid w:val="003A1D4F"/>
    <w:rsid w:val="003A1E3D"/>
    <w:rsid w:val="003A267A"/>
    <w:rsid w:val="003A270B"/>
    <w:rsid w:val="003A2745"/>
    <w:rsid w:val="003A344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C1"/>
    <w:rsid w:val="003B0AC6"/>
    <w:rsid w:val="003B0BE7"/>
    <w:rsid w:val="003B0D4C"/>
    <w:rsid w:val="003B0DE1"/>
    <w:rsid w:val="003B10E5"/>
    <w:rsid w:val="003B1D15"/>
    <w:rsid w:val="003B1E06"/>
    <w:rsid w:val="003B1FBB"/>
    <w:rsid w:val="003B2061"/>
    <w:rsid w:val="003B2C25"/>
    <w:rsid w:val="003B2D3C"/>
    <w:rsid w:val="003B3239"/>
    <w:rsid w:val="003B33FB"/>
    <w:rsid w:val="003B39E1"/>
    <w:rsid w:val="003B3CA1"/>
    <w:rsid w:val="003B3D92"/>
    <w:rsid w:val="003B4770"/>
    <w:rsid w:val="003B486C"/>
    <w:rsid w:val="003B4F37"/>
    <w:rsid w:val="003B50EE"/>
    <w:rsid w:val="003B55C8"/>
    <w:rsid w:val="003B5877"/>
    <w:rsid w:val="003B5B51"/>
    <w:rsid w:val="003B5B60"/>
    <w:rsid w:val="003B5ED5"/>
    <w:rsid w:val="003B6137"/>
    <w:rsid w:val="003B6783"/>
    <w:rsid w:val="003B68A1"/>
    <w:rsid w:val="003B6FC0"/>
    <w:rsid w:val="003B784F"/>
    <w:rsid w:val="003C0316"/>
    <w:rsid w:val="003C0353"/>
    <w:rsid w:val="003C0B38"/>
    <w:rsid w:val="003C0B95"/>
    <w:rsid w:val="003C13C6"/>
    <w:rsid w:val="003C16F2"/>
    <w:rsid w:val="003C1E94"/>
    <w:rsid w:val="003C206A"/>
    <w:rsid w:val="003C27F4"/>
    <w:rsid w:val="003C2B35"/>
    <w:rsid w:val="003C2C5D"/>
    <w:rsid w:val="003C32F0"/>
    <w:rsid w:val="003C34B0"/>
    <w:rsid w:val="003C3D90"/>
    <w:rsid w:val="003C53D6"/>
    <w:rsid w:val="003C5A7F"/>
    <w:rsid w:val="003C5BAF"/>
    <w:rsid w:val="003C5ED0"/>
    <w:rsid w:val="003C6058"/>
    <w:rsid w:val="003C60DB"/>
    <w:rsid w:val="003C6D30"/>
    <w:rsid w:val="003C73BB"/>
    <w:rsid w:val="003C748B"/>
    <w:rsid w:val="003D02B2"/>
    <w:rsid w:val="003D0CD6"/>
    <w:rsid w:val="003D1649"/>
    <w:rsid w:val="003D3265"/>
    <w:rsid w:val="003D3B9C"/>
    <w:rsid w:val="003D3BBB"/>
    <w:rsid w:val="003D3E2E"/>
    <w:rsid w:val="003D4117"/>
    <w:rsid w:val="003D44EF"/>
    <w:rsid w:val="003D4A4B"/>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3839"/>
    <w:rsid w:val="003E48E3"/>
    <w:rsid w:val="003E57C2"/>
    <w:rsid w:val="003E5B2C"/>
    <w:rsid w:val="003E625E"/>
    <w:rsid w:val="003E633B"/>
    <w:rsid w:val="003E65D3"/>
    <w:rsid w:val="003E6A7B"/>
    <w:rsid w:val="003E7374"/>
    <w:rsid w:val="003E7646"/>
    <w:rsid w:val="003E792E"/>
    <w:rsid w:val="003E7F81"/>
    <w:rsid w:val="003F0095"/>
    <w:rsid w:val="003F06FD"/>
    <w:rsid w:val="003F0727"/>
    <w:rsid w:val="003F0876"/>
    <w:rsid w:val="003F0A78"/>
    <w:rsid w:val="003F0C8D"/>
    <w:rsid w:val="003F1450"/>
    <w:rsid w:val="003F14BE"/>
    <w:rsid w:val="003F1546"/>
    <w:rsid w:val="003F15A4"/>
    <w:rsid w:val="003F1854"/>
    <w:rsid w:val="003F1A3F"/>
    <w:rsid w:val="003F1C7B"/>
    <w:rsid w:val="003F1D48"/>
    <w:rsid w:val="003F2002"/>
    <w:rsid w:val="003F2788"/>
    <w:rsid w:val="003F27A2"/>
    <w:rsid w:val="003F29E8"/>
    <w:rsid w:val="003F3471"/>
    <w:rsid w:val="003F373A"/>
    <w:rsid w:val="003F48AA"/>
    <w:rsid w:val="003F4981"/>
    <w:rsid w:val="003F4D6D"/>
    <w:rsid w:val="003F4E14"/>
    <w:rsid w:val="003F540A"/>
    <w:rsid w:val="003F5BB2"/>
    <w:rsid w:val="003F680E"/>
    <w:rsid w:val="003F6ABA"/>
    <w:rsid w:val="003F711F"/>
    <w:rsid w:val="003F7398"/>
    <w:rsid w:val="003F7482"/>
    <w:rsid w:val="003F7931"/>
    <w:rsid w:val="003F7F2B"/>
    <w:rsid w:val="00400298"/>
    <w:rsid w:val="00400314"/>
    <w:rsid w:val="00401B71"/>
    <w:rsid w:val="00401F93"/>
    <w:rsid w:val="00401FB3"/>
    <w:rsid w:val="004020FF"/>
    <w:rsid w:val="004021C0"/>
    <w:rsid w:val="0040296F"/>
    <w:rsid w:val="00402AC8"/>
    <w:rsid w:val="00402B73"/>
    <w:rsid w:val="00402D49"/>
    <w:rsid w:val="0040329D"/>
    <w:rsid w:val="004038E2"/>
    <w:rsid w:val="0040391C"/>
    <w:rsid w:val="00403E91"/>
    <w:rsid w:val="004042E9"/>
    <w:rsid w:val="00404B4A"/>
    <w:rsid w:val="00404BA2"/>
    <w:rsid w:val="004058C6"/>
    <w:rsid w:val="004061C5"/>
    <w:rsid w:val="0040633D"/>
    <w:rsid w:val="00406577"/>
    <w:rsid w:val="004068E7"/>
    <w:rsid w:val="00407201"/>
    <w:rsid w:val="00407604"/>
    <w:rsid w:val="00407CD6"/>
    <w:rsid w:val="004102F3"/>
    <w:rsid w:val="004103B7"/>
    <w:rsid w:val="004107E6"/>
    <w:rsid w:val="00410BEB"/>
    <w:rsid w:val="00411322"/>
    <w:rsid w:val="0041132B"/>
    <w:rsid w:val="004114F7"/>
    <w:rsid w:val="00411681"/>
    <w:rsid w:val="00411BC2"/>
    <w:rsid w:val="00413160"/>
    <w:rsid w:val="00413516"/>
    <w:rsid w:val="00413E61"/>
    <w:rsid w:val="00414401"/>
    <w:rsid w:val="004153EE"/>
    <w:rsid w:val="00415449"/>
    <w:rsid w:val="004157B6"/>
    <w:rsid w:val="004157C8"/>
    <w:rsid w:val="00415BE7"/>
    <w:rsid w:val="00415CA1"/>
    <w:rsid w:val="00416236"/>
    <w:rsid w:val="0041626E"/>
    <w:rsid w:val="00416B1A"/>
    <w:rsid w:val="00416BC1"/>
    <w:rsid w:val="00416CFA"/>
    <w:rsid w:val="0041763E"/>
    <w:rsid w:val="00420853"/>
    <w:rsid w:val="00420884"/>
    <w:rsid w:val="00420A7F"/>
    <w:rsid w:val="004211BE"/>
    <w:rsid w:val="00421653"/>
    <w:rsid w:val="0042186B"/>
    <w:rsid w:val="00421E04"/>
    <w:rsid w:val="00423368"/>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C2"/>
    <w:rsid w:val="004300DC"/>
    <w:rsid w:val="00430452"/>
    <w:rsid w:val="00430C46"/>
    <w:rsid w:val="00431A43"/>
    <w:rsid w:val="00431DF0"/>
    <w:rsid w:val="0043250E"/>
    <w:rsid w:val="004329A0"/>
    <w:rsid w:val="00432D00"/>
    <w:rsid w:val="00432ECC"/>
    <w:rsid w:val="00433006"/>
    <w:rsid w:val="00433489"/>
    <w:rsid w:val="00433CAB"/>
    <w:rsid w:val="0043405C"/>
    <w:rsid w:val="00434BC2"/>
    <w:rsid w:val="004351C1"/>
    <w:rsid w:val="00435554"/>
    <w:rsid w:val="00435EE6"/>
    <w:rsid w:val="00436177"/>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43A"/>
    <w:rsid w:val="00443AA9"/>
    <w:rsid w:val="00443DAF"/>
    <w:rsid w:val="00445014"/>
    <w:rsid w:val="00445622"/>
    <w:rsid w:val="004458E7"/>
    <w:rsid w:val="0044695B"/>
    <w:rsid w:val="00446A96"/>
    <w:rsid w:val="0044702F"/>
    <w:rsid w:val="004471CE"/>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0BD"/>
    <w:rsid w:val="00454D22"/>
    <w:rsid w:val="00454F76"/>
    <w:rsid w:val="00455965"/>
    <w:rsid w:val="00455E7A"/>
    <w:rsid w:val="00456447"/>
    <w:rsid w:val="004567CE"/>
    <w:rsid w:val="00456E98"/>
    <w:rsid w:val="00457509"/>
    <w:rsid w:val="00457713"/>
    <w:rsid w:val="004608CC"/>
    <w:rsid w:val="00460C40"/>
    <w:rsid w:val="00461C28"/>
    <w:rsid w:val="004624A3"/>
    <w:rsid w:val="0046388B"/>
    <w:rsid w:val="00463B12"/>
    <w:rsid w:val="00463D57"/>
    <w:rsid w:val="0046510A"/>
    <w:rsid w:val="004651AF"/>
    <w:rsid w:val="00465880"/>
    <w:rsid w:val="00465A3C"/>
    <w:rsid w:val="00465C41"/>
    <w:rsid w:val="00466532"/>
    <w:rsid w:val="0046666D"/>
    <w:rsid w:val="0046687D"/>
    <w:rsid w:val="00466F1C"/>
    <w:rsid w:val="0046717B"/>
    <w:rsid w:val="00467A29"/>
    <w:rsid w:val="004704D0"/>
    <w:rsid w:val="00470D36"/>
    <w:rsid w:val="0047128F"/>
    <w:rsid w:val="00471A3E"/>
    <w:rsid w:val="004725B7"/>
    <w:rsid w:val="004725F3"/>
    <w:rsid w:val="00472D72"/>
    <w:rsid w:val="00473867"/>
    <w:rsid w:val="00473944"/>
    <w:rsid w:val="00474060"/>
    <w:rsid w:val="0047448F"/>
    <w:rsid w:val="004746A0"/>
    <w:rsid w:val="00474768"/>
    <w:rsid w:val="00474B94"/>
    <w:rsid w:val="00474BDC"/>
    <w:rsid w:val="00474D44"/>
    <w:rsid w:val="00474F44"/>
    <w:rsid w:val="004751CB"/>
    <w:rsid w:val="0047580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680"/>
    <w:rsid w:val="00483A36"/>
    <w:rsid w:val="00483D20"/>
    <w:rsid w:val="00483E2D"/>
    <w:rsid w:val="00484397"/>
    <w:rsid w:val="0048468C"/>
    <w:rsid w:val="00484A0A"/>
    <w:rsid w:val="00484F04"/>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85E"/>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4B50"/>
    <w:rsid w:val="004A5660"/>
    <w:rsid w:val="004A574A"/>
    <w:rsid w:val="004A5A2F"/>
    <w:rsid w:val="004A6A0D"/>
    <w:rsid w:val="004A70BE"/>
    <w:rsid w:val="004A70C4"/>
    <w:rsid w:val="004A73B7"/>
    <w:rsid w:val="004A75CF"/>
    <w:rsid w:val="004A76A5"/>
    <w:rsid w:val="004B02A2"/>
    <w:rsid w:val="004B0763"/>
    <w:rsid w:val="004B0927"/>
    <w:rsid w:val="004B1B19"/>
    <w:rsid w:val="004B216D"/>
    <w:rsid w:val="004B2871"/>
    <w:rsid w:val="004B2890"/>
    <w:rsid w:val="004B2A6A"/>
    <w:rsid w:val="004B3084"/>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6F1"/>
    <w:rsid w:val="004B787D"/>
    <w:rsid w:val="004C0079"/>
    <w:rsid w:val="004C0799"/>
    <w:rsid w:val="004C1A70"/>
    <w:rsid w:val="004C1AC1"/>
    <w:rsid w:val="004C1ACC"/>
    <w:rsid w:val="004C2115"/>
    <w:rsid w:val="004C25AA"/>
    <w:rsid w:val="004C38DF"/>
    <w:rsid w:val="004C3B02"/>
    <w:rsid w:val="004C407C"/>
    <w:rsid w:val="004C4315"/>
    <w:rsid w:val="004C48A5"/>
    <w:rsid w:val="004C48C9"/>
    <w:rsid w:val="004C528E"/>
    <w:rsid w:val="004C52F7"/>
    <w:rsid w:val="004C5B21"/>
    <w:rsid w:val="004C5D06"/>
    <w:rsid w:val="004C61B3"/>
    <w:rsid w:val="004C657C"/>
    <w:rsid w:val="004C6680"/>
    <w:rsid w:val="004C6ECE"/>
    <w:rsid w:val="004C759B"/>
    <w:rsid w:val="004C7C77"/>
    <w:rsid w:val="004C7D14"/>
    <w:rsid w:val="004D026D"/>
    <w:rsid w:val="004D0EA0"/>
    <w:rsid w:val="004D108A"/>
    <w:rsid w:val="004D10F0"/>
    <w:rsid w:val="004D159C"/>
    <w:rsid w:val="004D1993"/>
    <w:rsid w:val="004D1EEB"/>
    <w:rsid w:val="004D2E8E"/>
    <w:rsid w:val="004D363D"/>
    <w:rsid w:val="004D4638"/>
    <w:rsid w:val="004D4F94"/>
    <w:rsid w:val="004D53CB"/>
    <w:rsid w:val="004D54C6"/>
    <w:rsid w:val="004D58B3"/>
    <w:rsid w:val="004D5B92"/>
    <w:rsid w:val="004D5EB7"/>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27A"/>
    <w:rsid w:val="004E15B8"/>
    <w:rsid w:val="004E1985"/>
    <w:rsid w:val="004E21AE"/>
    <w:rsid w:val="004E21B1"/>
    <w:rsid w:val="004E2B4D"/>
    <w:rsid w:val="004E3469"/>
    <w:rsid w:val="004E3AC9"/>
    <w:rsid w:val="004E3F8C"/>
    <w:rsid w:val="004E4832"/>
    <w:rsid w:val="004E4C94"/>
    <w:rsid w:val="004E519F"/>
    <w:rsid w:val="004E51C1"/>
    <w:rsid w:val="004E5728"/>
    <w:rsid w:val="004E577A"/>
    <w:rsid w:val="004E578B"/>
    <w:rsid w:val="004E5B7C"/>
    <w:rsid w:val="004E6011"/>
    <w:rsid w:val="004E6A4C"/>
    <w:rsid w:val="004E6F5F"/>
    <w:rsid w:val="004E7094"/>
    <w:rsid w:val="004E7322"/>
    <w:rsid w:val="004E759E"/>
    <w:rsid w:val="004E79C7"/>
    <w:rsid w:val="004E7FD8"/>
    <w:rsid w:val="004F02B7"/>
    <w:rsid w:val="004F0306"/>
    <w:rsid w:val="004F040F"/>
    <w:rsid w:val="004F068F"/>
    <w:rsid w:val="004F0E9E"/>
    <w:rsid w:val="004F120F"/>
    <w:rsid w:val="004F17BB"/>
    <w:rsid w:val="004F1AAF"/>
    <w:rsid w:val="004F27C1"/>
    <w:rsid w:val="004F3084"/>
    <w:rsid w:val="004F38B8"/>
    <w:rsid w:val="004F39CC"/>
    <w:rsid w:val="004F3DE2"/>
    <w:rsid w:val="004F4200"/>
    <w:rsid w:val="004F4752"/>
    <w:rsid w:val="004F4E83"/>
    <w:rsid w:val="004F5111"/>
    <w:rsid w:val="004F53C9"/>
    <w:rsid w:val="004F5902"/>
    <w:rsid w:val="004F680B"/>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DBF"/>
    <w:rsid w:val="00504E92"/>
    <w:rsid w:val="00504ED6"/>
    <w:rsid w:val="00504F94"/>
    <w:rsid w:val="00505255"/>
    <w:rsid w:val="00505563"/>
    <w:rsid w:val="005068F9"/>
    <w:rsid w:val="00507091"/>
    <w:rsid w:val="0050732F"/>
    <w:rsid w:val="005074C4"/>
    <w:rsid w:val="005079CC"/>
    <w:rsid w:val="005109A0"/>
    <w:rsid w:val="0051171D"/>
    <w:rsid w:val="00511BBE"/>
    <w:rsid w:val="00511E1B"/>
    <w:rsid w:val="00512B5B"/>
    <w:rsid w:val="00513228"/>
    <w:rsid w:val="0051353C"/>
    <w:rsid w:val="00513897"/>
    <w:rsid w:val="00513AD5"/>
    <w:rsid w:val="00514799"/>
    <w:rsid w:val="00514A34"/>
    <w:rsid w:val="00514BFF"/>
    <w:rsid w:val="00514CF3"/>
    <w:rsid w:val="00514D37"/>
    <w:rsid w:val="00514ED9"/>
    <w:rsid w:val="005155BB"/>
    <w:rsid w:val="00515994"/>
    <w:rsid w:val="005159F4"/>
    <w:rsid w:val="00515B2F"/>
    <w:rsid w:val="00515B5F"/>
    <w:rsid w:val="00515DAE"/>
    <w:rsid w:val="00516549"/>
    <w:rsid w:val="00516854"/>
    <w:rsid w:val="00516DCF"/>
    <w:rsid w:val="005173E7"/>
    <w:rsid w:val="0051746B"/>
    <w:rsid w:val="00520036"/>
    <w:rsid w:val="0052049D"/>
    <w:rsid w:val="00520F87"/>
    <w:rsid w:val="00521702"/>
    <w:rsid w:val="005227F5"/>
    <w:rsid w:val="0052348B"/>
    <w:rsid w:val="00523529"/>
    <w:rsid w:val="00523B1E"/>
    <w:rsid w:val="00523BAE"/>
    <w:rsid w:val="00523C2E"/>
    <w:rsid w:val="00525043"/>
    <w:rsid w:val="005255D1"/>
    <w:rsid w:val="00526150"/>
    <w:rsid w:val="00526421"/>
    <w:rsid w:val="00526519"/>
    <w:rsid w:val="00526A1A"/>
    <w:rsid w:val="00526A64"/>
    <w:rsid w:val="00526BC4"/>
    <w:rsid w:val="00526BE4"/>
    <w:rsid w:val="00526C5C"/>
    <w:rsid w:val="00526CEA"/>
    <w:rsid w:val="00526EB6"/>
    <w:rsid w:val="00526F30"/>
    <w:rsid w:val="00526FD1"/>
    <w:rsid w:val="00527339"/>
    <w:rsid w:val="005278E5"/>
    <w:rsid w:val="00527B43"/>
    <w:rsid w:val="00527FA8"/>
    <w:rsid w:val="0053146F"/>
    <w:rsid w:val="00531F7C"/>
    <w:rsid w:val="0053211B"/>
    <w:rsid w:val="00532AF5"/>
    <w:rsid w:val="005332E2"/>
    <w:rsid w:val="0053361F"/>
    <w:rsid w:val="00533905"/>
    <w:rsid w:val="00533D37"/>
    <w:rsid w:val="00533DE6"/>
    <w:rsid w:val="00533E42"/>
    <w:rsid w:val="00533F74"/>
    <w:rsid w:val="005341FA"/>
    <w:rsid w:val="005344B5"/>
    <w:rsid w:val="00534DF6"/>
    <w:rsid w:val="00534FA5"/>
    <w:rsid w:val="00535076"/>
    <w:rsid w:val="00535148"/>
    <w:rsid w:val="00535D9F"/>
    <w:rsid w:val="00535E84"/>
    <w:rsid w:val="00535E8C"/>
    <w:rsid w:val="005360CD"/>
    <w:rsid w:val="005368BF"/>
    <w:rsid w:val="00537507"/>
    <w:rsid w:val="00537542"/>
    <w:rsid w:val="00537962"/>
    <w:rsid w:val="00537B18"/>
    <w:rsid w:val="00537D83"/>
    <w:rsid w:val="00537F42"/>
    <w:rsid w:val="00540BAC"/>
    <w:rsid w:val="00541207"/>
    <w:rsid w:val="005415DB"/>
    <w:rsid w:val="00541718"/>
    <w:rsid w:val="00541844"/>
    <w:rsid w:val="00541A12"/>
    <w:rsid w:val="00541A72"/>
    <w:rsid w:val="00541E94"/>
    <w:rsid w:val="00541FFA"/>
    <w:rsid w:val="005425B5"/>
    <w:rsid w:val="00542CF9"/>
    <w:rsid w:val="00542ECC"/>
    <w:rsid w:val="005434F9"/>
    <w:rsid w:val="00543605"/>
    <w:rsid w:val="0054367D"/>
    <w:rsid w:val="0054388E"/>
    <w:rsid w:val="00543F6E"/>
    <w:rsid w:val="005442F5"/>
    <w:rsid w:val="005443E2"/>
    <w:rsid w:val="0054481A"/>
    <w:rsid w:val="00544B8F"/>
    <w:rsid w:val="00545261"/>
    <w:rsid w:val="005458EA"/>
    <w:rsid w:val="00547B53"/>
    <w:rsid w:val="00547D83"/>
    <w:rsid w:val="005501BF"/>
    <w:rsid w:val="00550812"/>
    <w:rsid w:val="00550FF8"/>
    <w:rsid w:val="0055125A"/>
    <w:rsid w:val="005515A9"/>
    <w:rsid w:val="0055161E"/>
    <w:rsid w:val="0055167A"/>
    <w:rsid w:val="00552449"/>
    <w:rsid w:val="00552FB3"/>
    <w:rsid w:val="0055322A"/>
    <w:rsid w:val="00553559"/>
    <w:rsid w:val="005537FC"/>
    <w:rsid w:val="00553AF5"/>
    <w:rsid w:val="00554D3B"/>
    <w:rsid w:val="005551AB"/>
    <w:rsid w:val="005552ED"/>
    <w:rsid w:val="00555438"/>
    <w:rsid w:val="005554AD"/>
    <w:rsid w:val="00555AAC"/>
    <w:rsid w:val="00555B96"/>
    <w:rsid w:val="00555E92"/>
    <w:rsid w:val="00555F2F"/>
    <w:rsid w:val="00555F3E"/>
    <w:rsid w:val="00556926"/>
    <w:rsid w:val="00556AA9"/>
    <w:rsid w:val="00556CAB"/>
    <w:rsid w:val="00557B30"/>
    <w:rsid w:val="005602DF"/>
    <w:rsid w:val="00560347"/>
    <w:rsid w:val="00560D8D"/>
    <w:rsid w:val="00560FFF"/>
    <w:rsid w:val="00561CDA"/>
    <w:rsid w:val="00561DC0"/>
    <w:rsid w:val="00561E70"/>
    <w:rsid w:val="005622A4"/>
    <w:rsid w:val="005625B8"/>
    <w:rsid w:val="005625D6"/>
    <w:rsid w:val="00562A7C"/>
    <w:rsid w:val="00562BDC"/>
    <w:rsid w:val="0056320A"/>
    <w:rsid w:val="0056320F"/>
    <w:rsid w:val="00565A9C"/>
    <w:rsid w:val="00565CF1"/>
    <w:rsid w:val="005678F0"/>
    <w:rsid w:val="00567B39"/>
    <w:rsid w:val="005701AC"/>
    <w:rsid w:val="00570B41"/>
    <w:rsid w:val="00570EC0"/>
    <w:rsid w:val="005711C8"/>
    <w:rsid w:val="00571A12"/>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589F"/>
    <w:rsid w:val="00576176"/>
    <w:rsid w:val="0057617F"/>
    <w:rsid w:val="005762F5"/>
    <w:rsid w:val="00576688"/>
    <w:rsid w:val="00576ADB"/>
    <w:rsid w:val="00576F91"/>
    <w:rsid w:val="0057738D"/>
    <w:rsid w:val="00577A1F"/>
    <w:rsid w:val="00580354"/>
    <w:rsid w:val="005808CD"/>
    <w:rsid w:val="00580A38"/>
    <w:rsid w:val="005815C3"/>
    <w:rsid w:val="00581B33"/>
    <w:rsid w:val="00581EBB"/>
    <w:rsid w:val="00582077"/>
    <w:rsid w:val="00582473"/>
    <w:rsid w:val="00582C22"/>
    <w:rsid w:val="00583936"/>
    <w:rsid w:val="005839D9"/>
    <w:rsid w:val="00583DDC"/>
    <w:rsid w:val="0058443F"/>
    <w:rsid w:val="0058463D"/>
    <w:rsid w:val="005849C2"/>
    <w:rsid w:val="00584F3B"/>
    <w:rsid w:val="00585AFE"/>
    <w:rsid w:val="005863FB"/>
    <w:rsid w:val="0058648D"/>
    <w:rsid w:val="00586684"/>
    <w:rsid w:val="00587A8E"/>
    <w:rsid w:val="00587E75"/>
    <w:rsid w:val="00590407"/>
    <w:rsid w:val="00590A80"/>
    <w:rsid w:val="00590DDD"/>
    <w:rsid w:val="00590E08"/>
    <w:rsid w:val="0059155C"/>
    <w:rsid w:val="005916A7"/>
    <w:rsid w:val="00592741"/>
    <w:rsid w:val="00592A3B"/>
    <w:rsid w:val="00592D29"/>
    <w:rsid w:val="0059368B"/>
    <w:rsid w:val="0059399C"/>
    <w:rsid w:val="00594308"/>
    <w:rsid w:val="00594318"/>
    <w:rsid w:val="00594757"/>
    <w:rsid w:val="00594841"/>
    <w:rsid w:val="00594AAF"/>
    <w:rsid w:val="00595038"/>
    <w:rsid w:val="0059568C"/>
    <w:rsid w:val="0059579A"/>
    <w:rsid w:val="00595A7F"/>
    <w:rsid w:val="00595A9F"/>
    <w:rsid w:val="00595B38"/>
    <w:rsid w:val="00595DF1"/>
    <w:rsid w:val="00596458"/>
    <w:rsid w:val="00596BF8"/>
    <w:rsid w:val="00597143"/>
    <w:rsid w:val="00597A50"/>
    <w:rsid w:val="00597DB6"/>
    <w:rsid w:val="00597F38"/>
    <w:rsid w:val="005A02B8"/>
    <w:rsid w:val="005A0475"/>
    <w:rsid w:val="005A0DDA"/>
    <w:rsid w:val="005A1855"/>
    <w:rsid w:val="005A1CF9"/>
    <w:rsid w:val="005A1D16"/>
    <w:rsid w:val="005A1F16"/>
    <w:rsid w:val="005A243A"/>
    <w:rsid w:val="005A2BF4"/>
    <w:rsid w:val="005A2CCC"/>
    <w:rsid w:val="005A3691"/>
    <w:rsid w:val="005A387D"/>
    <w:rsid w:val="005A3FFC"/>
    <w:rsid w:val="005A4302"/>
    <w:rsid w:val="005A490C"/>
    <w:rsid w:val="005A4ACC"/>
    <w:rsid w:val="005A4C2A"/>
    <w:rsid w:val="005A4CF4"/>
    <w:rsid w:val="005A696B"/>
    <w:rsid w:val="005A71B5"/>
    <w:rsid w:val="005A73AC"/>
    <w:rsid w:val="005A7589"/>
    <w:rsid w:val="005A7A19"/>
    <w:rsid w:val="005A7F30"/>
    <w:rsid w:val="005B04AB"/>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4742"/>
    <w:rsid w:val="005B4DBA"/>
    <w:rsid w:val="005B540D"/>
    <w:rsid w:val="005B5799"/>
    <w:rsid w:val="005B5915"/>
    <w:rsid w:val="005B5C71"/>
    <w:rsid w:val="005B69AE"/>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5E1"/>
    <w:rsid w:val="005C5631"/>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7AB"/>
    <w:rsid w:val="005D3C4F"/>
    <w:rsid w:val="005D4008"/>
    <w:rsid w:val="005D4039"/>
    <w:rsid w:val="005D46FD"/>
    <w:rsid w:val="005D545E"/>
    <w:rsid w:val="005D547F"/>
    <w:rsid w:val="005D591D"/>
    <w:rsid w:val="005D59C6"/>
    <w:rsid w:val="005D5C0A"/>
    <w:rsid w:val="005D5C66"/>
    <w:rsid w:val="005D7395"/>
    <w:rsid w:val="005D772F"/>
    <w:rsid w:val="005D7BC7"/>
    <w:rsid w:val="005E01A2"/>
    <w:rsid w:val="005E0296"/>
    <w:rsid w:val="005E1DD0"/>
    <w:rsid w:val="005E1EDD"/>
    <w:rsid w:val="005E2034"/>
    <w:rsid w:val="005E2803"/>
    <w:rsid w:val="005E28AF"/>
    <w:rsid w:val="005E3226"/>
    <w:rsid w:val="005E3E19"/>
    <w:rsid w:val="005E3EDA"/>
    <w:rsid w:val="005E44CC"/>
    <w:rsid w:val="005E48CC"/>
    <w:rsid w:val="005E4BB0"/>
    <w:rsid w:val="005E52D7"/>
    <w:rsid w:val="005E55D7"/>
    <w:rsid w:val="005E58B6"/>
    <w:rsid w:val="005E630D"/>
    <w:rsid w:val="005E713B"/>
    <w:rsid w:val="005E7277"/>
    <w:rsid w:val="005F0071"/>
    <w:rsid w:val="005F0409"/>
    <w:rsid w:val="005F082D"/>
    <w:rsid w:val="005F0E89"/>
    <w:rsid w:val="005F104E"/>
    <w:rsid w:val="005F1392"/>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5EC0"/>
    <w:rsid w:val="005F64AF"/>
    <w:rsid w:val="005F65CD"/>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34C"/>
    <w:rsid w:val="00605580"/>
    <w:rsid w:val="00605798"/>
    <w:rsid w:val="00605AA9"/>
    <w:rsid w:val="00605D6B"/>
    <w:rsid w:val="006061DE"/>
    <w:rsid w:val="0060639F"/>
    <w:rsid w:val="00607327"/>
    <w:rsid w:val="0060732B"/>
    <w:rsid w:val="006078B5"/>
    <w:rsid w:val="00607DB5"/>
    <w:rsid w:val="006107CB"/>
    <w:rsid w:val="00610BA8"/>
    <w:rsid w:val="006118BE"/>
    <w:rsid w:val="00611EC6"/>
    <w:rsid w:val="00612085"/>
    <w:rsid w:val="00612975"/>
    <w:rsid w:val="00613037"/>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117"/>
    <w:rsid w:val="00617301"/>
    <w:rsid w:val="00617606"/>
    <w:rsid w:val="006177FE"/>
    <w:rsid w:val="006178E4"/>
    <w:rsid w:val="006201CE"/>
    <w:rsid w:val="006201DC"/>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753"/>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77E"/>
    <w:rsid w:val="00634E4E"/>
    <w:rsid w:val="006355F1"/>
    <w:rsid w:val="006357D7"/>
    <w:rsid w:val="00635989"/>
    <w:rsid w:val="00636335"/>
    <w:rsid w:val="00636C08"/>
    <w:rsid w:val="006377B8"/>
    <w:rsid w:val="00637AB1"/>
    <w:rsid w:val="00640233"/>
    <w:rsid w:val="0064063A"/>
    <w:rsid w:val="00640F9C"/>
    <w:rsid w:val="006419A8"/>
    <w:rsid w:val="00641B7E"/>
    <w:rsid w:val="00641C49"/>
    <w:rsid w:val="00642752"/>
    <w:rsid w:val="00642A83"/>
    <w:rsid w:val="00642BB1"/>
    <w:rsid w:val="00642F3F"/>
    <w:rsid w:val="00643083"/>
    <w:rsid w:val="006430EB"/>
    <w:rsid w:val="00643441"/>
    <w:rsid w:val="00643750"/>
    <w:rsid w:val="00643DA7"/>
    <w:rsid w:val="00644043"/>
    <w:rsid w:val="0064521C"/>
    <w:rsid w:val="0064573E"/>
    <w:rsid w:val="006458B7"/>
    <w:rsid w:val="00645E63"/>
    <w:rsid w:val="006464DD"/>
    <w:rsid w:val="006465F1"/>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27B"/>
    <w:rsid w:val="006545C1"/>
    <w:rsid w:val="00655341"/>
    <w:rsid w:val="00655734"/>
    <w:rsid w:val="006557E3"/>
    <w:rsid w:val="00655FDD"/>
    <w:rsid w:val="00656CE0"/>
    <w:rsid w:val="00656D75"/>
    <w:rsid w:val="00657828"/>
    <w:rsid w:val="00657B8B"/>
    <w:rsid w:val="00657ECF"/>
    <w:rsid w:val="00657F0C"/>
    <w:rsid w:val="0066002B"/>
    <w:rsid w:val="00660DCE"/>
    <w:rsid w:val="00660ECE"/>
    <w:rsid w:val="006610EE"/>
    <w:rsid w:val="0066118B"/>
    <w:rsid w:val="00662A35"/>
    <w:rsid w:val="00662F6A"/>
    <w:rsid w:val="00662FB7"/>
    <w:rsid w:val="006634B8"/>
    <w:rsid w:val="006635B2"/>
    <w:rsid w:val="0066385E"/>
    <w:rsid w:val="00664270"/>
    <w:rsid w:val="006645CB"/>
    <w:rsid w:val="00664B13"/>
    <w:rsid w:val="0066519B"/>
    <w:rsid w:val="00665A5C"/>
    <w:rsid w:val="006663DD"/>
    <w:rsid w:val="00666A1E"/>
    <w:rsid w:val="006670A4"/>
    <w:rsid w:val="00667377"/>
    <w:rsid w:val="00667695"/>
    <w:rsid w:val="006676C8"/>
    <w:rsid w:val="006678AE"/>
    <w:rsid w:val="00667E83"/>
    <w:rsid w:val="006706D6"/>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9"/>
    <w:rsid w:val="00683595"/>
    <w:rsid w:val="00683A14"/>
    <w:rsid w:val="00683C79"/>
    <w:rsid w:val="00683E20"/>
    <w:rsid w:val="00684004"/>
    <w:rsid w:val="00684B10"/>
    <w:rsid w:val="0068658D"/>
    <w:rsid w:val="00687AD9"/>
    <w:rsid w:val="00690293"/>
    <w:rsid w:val="00690437"/>
    <w:rsid w:val="0069071A"/>
    <w:rsid w:val="00690764"/>
    <w:rsid w:val="00690E90"/>
    <w:rsid w:val="0069140E"/>
    <w:rsid w:val="006918CE"/>
    <w:rsid w:val="0069228D"/>
    <w:rsid w:val="0069233F"/>
    <w:rsid w:val="00692348"/>
    <w:rsid w:val="00692566"/>
    <w:rsid w:val="00692806"/>
    <w:rsid w:val="00692C8B"/>
    <w:rsid w:val="00693E89"/>
    <w:rsid w:val="006942CE"/>
    <w:rsid w:val="00694492"/>
    <w:rsid w:val="00694822"/>
    <w:rsid w:val="00694B19"/>
    <w:rsid w:val="00694BC6"/>
    <w:rsid w:val="00694D1A"/>
    <w:rsid w:val="00694ED1"/>
    <w:rsid w:val="0069573C"/>
    <w:rsid w:val="00696206"/>
    <w:rsid w:val="006965A5"/>
    <w:rsid w:val="00696D88"/>
    <w:rsid w:val="00696E55"/>
    <w:rsid w:val="00697446"/>
    <w:rsid w:val="006975BC"/>
    <w:rsid w:val="00697B5F"/>
    <w:rsid w:val="00697DC6"/>
    <w:rsid w:val="006A06B1"/>
    <w:rsid w:val="006A0925"/>
    <w:rsid w:val="006A1B41"/>
    <w:rsid w:val="006A25EB"/>
    <w:rsid w:val="006A2B88"/>
    <w:rsid w:val="006A2D38"/>
    <w:rsid w:val="006A2FBD"/>
    <w:rsid w:val="006A3341"/>
    <w:rsid w:val="006A42AB"/>
    <w:rsid w:val="006A45CB"/>
    <w:rsid w:val="006A5267"/>
    <w:rsid w:val="006A55B4"/>
    <w:rsid w:val="006A5DCD"/>
    <w:rsid w:val="006A6FAD"/>
    <w:rsid w:val="006A7B16"/>
    <w:rsid w:val="006B0092"/>
    <w:rsid w:val="006B1563"/>
    <w:rsid w:val="006B16A0"/>
    <w:rsid w:val="006B1826"/>
    <w:rsid w:val="006B1ABD"/>
    <w:rsid w:val="006B1BC2"/>
    <w:rsid w:val="006B347E"/>
    <w:rsid w:val="006B3747"/>
    <w:rsid w:val="006B3903"/>
    <w:rsid w:val="006B3A16"/>
    <w:rsid w:val="006B3D2E"/>
    <w:rsid w:val="006B4040"/>
    <w:rsid w:val="006B4201"/>
    <w:rsid w:val="006B4275"/>
    <w:rsid w:val="006B4308"/>
    <w:rsid w:val="006B43E1"/>
    <w:rsid w:val="006B4467"/>
    <w:rsid w:val="006B4492"/>
    <w:rsid w:val="006B4A7D"/>
    <w:rsid w:val="006B5341"/>
    <w:rsid w:val="006B5A69"/>
    <w:rsid w:val="006B5BFF"/>
    <w:rsid w:val="006B686F"/>
    <w:rsid w:val="006B6EFB"/>
    <w:rsid w:val="006B7556"/>
    <w:rsid w:val="006C006C"/>
    <w:rsid w:val="006C01A0"/>
    <w:rsid w:val="006C0965"/>
    <w:rsid w:val="006C1191"/>
    <w:rsid w:val="006C2237"/>
    <w:rsid w:val="006C292A"/>
    <w:rsid w:val="006C29F0"/>
    <w:rsid w:val="006C2AF9"/>
    <w:rsid w:val="006C2CEB"/>
    <w:rsid w:val="006C3264"/>
    <w:rsid w:val="006C4072"/>
    <w:rsid w:val="006C4640"/>
    <w:rsid w:val="006C5BD2"/>
    <w:rsid w:val="006C65B4"/>
    <w:rsid w:val="006C6915"/>
    <w:rsid w:val="006C6973"/>
    <w:rsid w:val="006C6F0F"/>
    <w:rsid w:val="006C7131"/>
    <w:rsid w:val="006C7DCD"/>
    <w:rsid w:val="006C7E15"/>
    <w:rsid w:val="006D01E1"/>
    <w:rsid w:val="006D025E"/>
    <w:rsid w:val="006D05F6"/>
    <w:rsid w:val="006D0769"/>
    <w:rsid w:val="006D1219"/>
    <w:rsid w:val="006D1719"/>
    <w:rsid w:val="006D17F0"/>
    <w:rsid w:val="006D1893"/>
    <w:rsid w:val="006D1CAD"/>
    <w:rsid w:val="006D206D"/>
    <w:rsid w:val="006D28A4"/>
    <w:rsid w:val="006D2ED0"/>
    <w:rsid w:val="006D3D85"/>
    <w:rsid w:val="006D4074"/>
    <w:rsid w:val="006D4466"/>
    <w:rsid w:val="006D5322"/>
    <w:rsid w:val="006D5577"/>
    <w:rsid w:val="006D57F0"/>
    <w:rsid w:val="006D5B1B"/>
    <w:rsid w:val="006D60A8"/>
    <w:rsid w:val="006D675F"/>
    <w:rsid w:val="006D6813"/>
    <w:rsid w:val="006D69EA"/>
    <w:rsid w:val="006D6B90"/>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425E"/>
    <w:rsid w:val="006E51A2"/>
    <w:rsid w:val="006E5428"/>
    <w:rsid w:val="006E5798"/>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98D"/>
    <w:rsid w:val="006F5B14"/>
    <w:rsid w:val="006F5B56"/>
    <w:rsid w:val="006F5C32"/>
    <w:rsid w:val="006F6EF9"/>
    <w:rsid w:val="006F7978"/>
    <w:rsid w:val="006F79E1"/>
    <w:rsid w:val="006F7BCF"/>
    <w:rsid w:val="00700227"/>
    <w:rsid w:val="00700BC3"/>
    <w:rsid w:val="00701315"/>
    <w:rsid w:val="007025CE"/>
    <w:rsid w:val="00702651"/>
    <w:rsid w:val="0070274F"/>
    <w:rsid w:val="00702B41"/>
    <w:rsid w:val="00703620"/>
    <w:rsid w:val="00703BE6"/>
    <w:rsid w:val="00703C08"/>
    <w:rsid w:val="007040AC"/>
    <w:rsid w:val="00704722"/>
    <w:rsid w:val="0070565B"/>
    <w:rsid w:val="00705B9C"/>
    <w:rsid w:val="00705F8F"/>
    <w:rsid w:val="00706011"/>
    <w:rsid w:val="007062AE"/>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17C32"/>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2AA"/>
    <w:rsid w:val="007306F0"/>
    <w:rsid w:val="00730C7C"/>
    <w:rsid w:val="007316B8"/>
    <w:rsid w:val="00732453"/>
    <w:rsid w:val="007324FD"/>
    <w:rsid w:val="007326FC"/>
    <w:rsid w:val="00732A86"/>
    <w:rsid w:val="00732B5B"/>
    <w:rsid w:val="00732EEB"/>
    <w:rsid w:val="007332C4"/>
    <w:rsid w:val="007334AC"/>
    <w:rsid w:val="007337AF"/>
    <w:rsid w:val="007346C2"/>
    <w:rsid w:val="00734A22"/>
    <w:rsid w:val="00735463"/>
    <w:rsid w:val="00735675"/>
    <w:rsid w:val="007365B0"/>
    <w:rsid w:val="00736C17"/>
    <w:rsid w:val="00737D6A"/>
    <w:rsid w:val="00737D76"/>
    <w:rsid w:val="00737DC9"/>
    <w:rsid w:val="00737EE7"/>
    <w:rsid w:val="00737F4D"/>
    <w:rsid w:val="00737FC9"/>
    <w:rsid w:val="00740B38"/>
    <w:rsid w:val="00741106"/>
    <w:rsid w:val="00741B82"/>
    <w:rsid w:val="00741F20"/>
    <w:rsid w:val="007422BE"/>
    <w:rsid w:val="00742570"/>
    <w:rsid w:val="007428D6"/>
    <w:rsid w:val="00742A29"/>
    <w:rsid w:val="00742AB8"/>
    <w:rsid w:val="00742CA2"/>
    <w:rsid w:val="00742F13"/>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0B8"/>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23"/>
    <w:rsid w:val="00763EB4"/>
    <w:rsid w:val="00765662"/>
    <w:rsid w:val="007658A6"/>
    <w:rsid w:val="007659C8"/>
    <w:rsid w:val="00765E42"/>
    <w:rsid w:val="0076606C"/>
    <w:rsid w:val="00766920"/>
    <w:rsid w:val="00766BA8"/>
    <w:rsid w:val="00767027"/>
    <w:rsid w:val="0076706A"/>
    <w:rsid w:val="00767B68"/>
    <w:rsid w:val="007701FD"/>
    <w:rsid w:val="007704A9"/>
    <w:rsid w:val="007710DC"/>
    <w:rsid w:val="00771208"/>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013"/>
    <w:rsid w:val="00780248"/>
    <w:rsid w:val="0078028C"/>
    <w:rsid w:val="0078038F"/>
    <w:rsid w:val="00781751"/>
    <w:rsid w:val="00781967"/>
    <w:rsid w:val="007821A0"/>
    <w:rsid w:val="007821DF"/>
    <w:rsid w:val="007826C1"/>
    <w:rsid w:val="0078283B"/>
    <w:rsid w:val="00782EDA"/>
    <w:rsid w:val="00782F72"/>
    <w:rsid w:val="0078358F"/>
    <w:rsid w:val="00783985"/>
    <w:rsid w:val="007843C4"/>
    <w:rsid w:val="0078441E"/>
    <w:rsid w:val="00784433"/>
    <w:rsid w:val="00784CA9"/>
    <w:rsid w:val="00784D71"/>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2EAF"/>
    <w:rsid w:val="007934F9"/>
    <w:rsid w:val="00793519"/>
    <w:rsid w:val="007939A7"/>
    <w:rsid w:val="00793CA8"/>
    <w:rsid w:val="00793CF1"/>
    <w:rsid w:val="00794412"/>
    <w:rsid w:val="0079464E"/>
    <w:rsid w:val="00794985"/>
    <w:rsid w:val="00794E3B"/>
    <w:rsid w:val="00795215"/>
    <w:rsid w:val="00795B6C"/>
    <w:rsid w:val="007961C8"/>
    <w:rsid w:val="00796528"/>
    <w:rsid w:val="00796828"/>
    <w:rsid w:val="00796F14"/>
    <w:rsid w:val="007973AE"/>
    <w:rsid w:val="00797418"/>
    <w:rsid w:val="00797420"/>
    <w:rsid w:val="00797B10"/>
    <w:rsid w:val="00797E81"/>
    <w:rsid w:val="007A0F38"/>
    <w:rsid w:val="007A1442"/>
    <w:rsid w:val="007A1749"/>
    <w:rsid w:val="007A1AEE"/>
    <w:rsid w:val="007A1EEA"/>
    <w:rsid w:val="007A262F"/>
    <w:rsid w:val="007A2B4A"/>
    <w:rsid w:val="007A324D"/>
    <w:rsid w:val="007A325B"/>
    <w:rsid w:val="007A3BBF"/>
    <w:rsid w:val="007A3DB5"/>
    <w:rsid w:val="007A3FD4"/>
    <w:rsid w:val="007A408A"/>
    <w:rsid w:val="007A4250"/>
    <w:rsid w:val="007A5795"/>
    <w:rsid w:val="007A5FF9"/>
    <w:rsid w:val="007A7187"/>
    <w:rsid w:val="007A7989"/>
    <w:rsid w:val="007A7D70"/>
    <w:rsid w:val="007B00DE"/>
    <w:rsid w:val="007B0BAA"/>
    <w:rsid w:val="007B1A8F"/>
    <w:rsid w:val="007B1D85"/>
    <w:rsid w:val="007B2849"/>
    <w:rsid w:val="007B2881"/>
    <w:rsid w:val="007B299C"/>
    <w:rsid w:val="007B2A97"/>
    <w:rsid w:val="007B2EE7"/>
    <w:rsid w:val="007B3305"/>
    <w:rsid w:val="007B3B82"/>
    <w:rsid w:val="007B3ED7"/>
    <w:rsid w:val="007B49B4"/>
    <w:rsid w:val="007B49DA"/>
    <w:rsid w:val="007B4C4C"/>
    <w:rsid w:val="007B5734"/>
    <w:rsid w:val="007B5CB4"/>
    <w:rsid w:val="007B5F7A"/>
    <w:rsid w:val="007B60BE"/>
    <w:rsid w:val="007B6146"/>
    <w:rsid w:val="007B784A"/>
    <w:rsid w:val="007C0DCF"/>
    <w:rsid w:val="007C0F93"/>
    <w:rsid w:val="007C14E8"/>
    <w:rsid w:val="007C1728"/>
    <w:rsid w:val="007C19F9"/>
    <w:rsid w:val="007C1C90"/>
    <w:rsid w:val="007C1E90"/>
    <w:rsid w:val="007C1F56"/>
    <w:rsid w:val="007C1FEB"/>
    <w:rsid w:val="007C25EB"/>
    <w:rsid w:val="007C397B"/>
    <w:rsid w:val="007C3F01"/>
    <w:rsid w:val="007C4F18"/>
    <w:rsid w:val="007C5384"/>
    <w:rsid w:val="007C5842"/>
    <w:rsid w:val="007C5C82"/>
    <w:rsid w:val="007C6231"/>
    <w:rsid w:val="007C62CC"/>
    <w:rsid w:val="007C67C9"/>
    <w:rsid w:val="007C6943"/>
    <w:rsid w:val="007C742F"/>
    <w:rsid w:val="007C755C"/>
    <w:rsid w:val="007C7CD0"/>
    <w:rsid w:val="007D056F"/>
    <w:rsid w:val="007D0717"/>
    <w:rsid w:val="007D0C26"/>
    <w:rsid w:val="007D1AAB"/>
    <w:rsid w:val="007D1F64"/>
    <w:rsid w:val="007D2B91"/>
    <w:rsid w:val="007D2D5E"/>
    <w:rsid w:val="007D3294"/>
    <w:rsid w:val="007D34C7"/>
    <w:rsid w:val="007D3572"/>
    <w:rsid w:val="007D3A75"/>
    <w:rsid w:val="007D3B2A"/>
    <w:rsid w:val="007D3B92"/>
    <w:rsid w:val="007D3BC4"/>
    <w:rsid w:val="007D4179"/>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1B0"/>
    <w:rsid w:val="007F14E9"/>
    <w:rsid w:val="007F1533"/>
    <w:rsid w:val="007F16A2"/>
    <w:rsid w:val="007F17FE"/>
    <w:rsid w:val="007F1986"/>
    <w:rsid w:val="007F1C13"/>
    <w:rsid w:val="007F26C5"/>
    <w:rsid w:val="007F26CA"/>
    <w:rsid w:val="007F29D7"/>
    <w:rsid w:val="007F3371"/>
    <w:rsid w:val="007F400E"/>
    <w:rsid w:val="007F4244"/>
    <w:rsid w:val="007F4368"/>
    <w:rsid w:val="007F4630"/>
    <w:rsid w:val="007F59E2"/>
    <w:rsid w:val="007F60E7"/>
    <w:rsid w:val="007F6796"/>
    <w:rsid w:val="007F682E"/>
    <w:rsid w:val="007F68E6"/>
    <w:rsid w:val="007F6D3A"/>
    <w:rsid w:val="007F6DA7"/>
    <w:rsid w:val="007F6F74"/>
    <w:rsid w:val="007F72A3"/>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7DA"/>
    <w:rsid w:val="00806F56"/>
    <w:rsid w:val="00806FCD"/>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526"/>
    <w:rsid w:val="00821B00"/>
    <w:rsid w:val="008220C0"/>
    <w:rsid w:val="0082217A"/>
    <w:rsid w:val="00822185"/>
    <w:rsid w:val="00822B88"/>
    <w:rsid w:val="0082351B"/>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064"/>
    <w:rsid w:val="0083112C"/>
    <w:rsid w:val="00831200"/>
    <w:rsid w:val="00831886"/>
    <w:rsid w:val="00831893"/>
    <w:rsid w:val="008319C9"/>
    <w:rsid w:val="00831E70"/>
    <w:rsid w:val="00832381"/>
    <w:rsid w:val="0083245B"/>
    <w:rsid w:val="00832641"/>
    <w:rsid w:val="00832930"/>
    <w:rsid w:val="00833180"/>
    <w:rsid w:val="00833193"/>
    <w:rsid w:val="00833946"/>
    <w:rsid w:val="00833EE5"/>
    <w:rsid w:val="00833F5E"/>
    <w:rsid w:val="008341D4"/>
    <w:rsid w:val="008342AF"/>
    <w:rsid w:val="00834B89"/>
    <w:rsid w:val="00834D00"/>
    <w:rsid w:val="00834ED1"/>
    <w:rsid w:val="008354FF"/>
    <w:rsid w:val="00835CD4"/>
    <w:rsid w:val="00836058"/>
    <w:rsid w:val="00836316"/>
    <w:rsid w:val="00836527"/>
    <w:rsid w:val="008365A7"/>
    <w:rsid w:val="0083669C"/>
    <w:rsid w:val="008371F9"/>
    <w:rsid w:val="0083764E"/>
    <w:rsid w:val="00837B52"/>
    <w:rsid w:val="00837E33"/>
    <w:rsid w:val="00840022"/>
    <w:rsid w:val="0084079C"/>
    <w:rsid w:val="00841A4B"/>
    <w:rsid w:val="0084210B"/>
    <w:rsid w:val="008429CE"/>
    <w:rsid w:val="00842ABE"/>
    <w:rsid w:val="00843509"/>
    <w:rsid w:val="0084354B"/>
    <w:rsid w:val="00843705"/>
    <w:rsid w:val="00843D55"/>
    <w:rsid w:val="00843DD1"/>
    <w:rsid w:val="0084449B"/>
    <w:rsid w:val="00844529"/>
    <w:rsid w:val="008446DE"/>
    <w:rsid w:val="00845257"/>
    <w:rsid w:val="0084560B"/>
    <w:rsid w:val="00845D14"/>
    <w:rsid w:val="00847775"/>
    <w:rsid w:val="008503EC"/>
    <w:rsid w:val="0085153B"/>
    <w:rsid w:val="00851584"/>
    <w:rsid w:val="0085242F"/>
    <w:rsid w:val="00852694"/>
    <w:rsid w:val="00852DDE"/>
    <w:rsid w:val="00852FCA"/>
    <w:rsid w:val="008533D5"/>
    <w:rsid w:val="00853558"/>
    <w:rsid w:val="008544FA"/>
    <w:rsid w:val="00854627"/>
    <w:rsid w:val="00854EB8"/>
    <w:rsid w:val="00855434"/>
    <w:rsid w:val="00856065"/>
    <w:rsid w:val="00856B3B"/>
    <w:rsid w:val="00856E54"/>
    <w:rsid w:val="0085775E"/>
    <w:rsid w:val="00857868"/>
    <w:rsid w:val="00857A0C"/>
    <w:rsid w:val="00857C7F"/>
    <w:rsid w:val="00857D3E"/>
    <w:rsid w:val="0086009C"/>
    <w:rsid w:val="00860184"/>
    <w:rsid w:val="0086022F"/>
    <w:rsid w:val="00860D24"/>
    <w:rsid w:val="00860D8F"/>
    <w:rsid w:val="00860ECC"/>
    <w:rsid w:val="008615D2"/>
    <w:rsid w:val="00861683"/>
    <w:rsid w:val="00861ED9"/>
    <w:rsid w:val="00862300"/>
    <w:rsid w:val="00862BB3"/>
    <w:rsid w:val="00862EFE"/>
    <w:rsid w:val="00863961"/>
    <w:rsid w:val="00863975"/>
    <w:rsid w:val="0086401C"/>
    <w:rsid w:val="008640F9"/>
    <w:rsid w:val="00864E80"/>
    <w:rsid w:val="0086550A"/>
    <w:rsid w:val="00865ABE"/>
    <w:rsid w:val="00865F4D"/>
    <w:rsid w:val="00866E62"/>
    <w:rsid w:val="008677FE"/>
    <w:rsid w:val="00867C33"/>
    <w:rsid w:val="00870637"/>
    <w:rsid w:val="008708E0"/>
    <w:rsid w:val="008719B8"/>
    <w:rsid w:val="00872047"/>
    <w:rsid w:val="00872146"/>
    <w:rsid w:val="0087249F"/>
    <w:rsid w:val="008726DC"/>
    <w:rsid w:val="00872B4C"/>
    <w:rsid w:val="00873B75"/>
    <w:rsid w:val="00873BC4"/>
    <w:rsid w:val="00873D1C"/>
    <w:rsid w:val="008744C2"/>
    <w:rsid w:val="00874827"/>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1D7D"/>
    <w:rsid w:val="008822B4"/>
    <w:rsid w:val="008835D0"/>
    <w:rsid w:val="00883B97"/>
    <w:rsid w:val="00883DB5"/>
    <w:rsid w:val="00884784"/>
    <w:rsid w:val="00884972"/>
    <w:rsid w:val="00884FE0"/>
    <w:rsid w:val="00885CE6"/>
    <w:rsid w:val="00886127"/>
    <w:rsid w:val="008863AE"/>
    <w:rsid w:val="00886B22"/>
    <w:rsid w:val="00887479"/>
    <w:rsid w:val="008876A1"/>
    <w:rsid w:val="00887A38"/>
    <w:rsid w:val="008903AE"/>
    <w:rsid w:val="00890572"/>
    <w:rsid w:val="00890B01"/>
    <w:rsid w:val="00891393"/>
    <w:rsid w:val="00891BD3"/>
    <w:rsid w:val="00892057"/>
    <w:rsid w:val="0089287A"/>
    <w:rsid w:val="00892EF8"/>
    <w:rsid w:val="00893197"/>
    <w:rsid w:val="00893B0C"/>
    <w:rsid w:val="008945AE"/>
    <w:rsid w:val="00894D1B"/>
    <w:rsid w:val="00895A0D"/>
    <w:rsid w:val="00895E5D"/>
    <w:rsid w:val="00896083"/>
    <w:rsid w:val="00896F47"/>
    <w:rsid w:val="00896F7D"/>
    <w:rsid w:val="008970A1"/>
    <w:rsid w:val="008971AD"/>
    <w:rsid w:val="008976B1"/>
    <w:rsid w:val="00897C8D"/>
    <w:rsid w:val="008A026C"/>
    <w:rsid w:val="008A09B1"/>
    <w:rsid w:val="008A13A6"/>
    <w:rsid w:val="008A1EDF"/>
    <w:rsid w:val="008A2098"/>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1BD"/>
    <w:rsid w:val="008A6641"/>
    <w:rsid w:val="008A68E6"/>
    <w:rsid w:val="008A6C38"/>
    <w:rsid w:val="008A707F"/>
    <w:rsid w:val="008A7736"/>
    <w:rsid w:val="008A7B2B"/>
    <w:rsid w:val="008A7CA3"/>
    <w:rsid w:val="008B0902"/>
    <w:rsid w:val="008B13FC"/>
    <w:rsid w:val="008B1C04"/>
    <w:rsid w:val="008B2920"/>
    <w:rsid w:val="008B2AF3"/>
    <w:rsid w:val="008B2E01"/>
    <w:rsid w:val="008B32C7"/>
    <w:rsid w:val="008B4835"/>
    <w:rsid w:val="008B494B"/>
    <w:rsid w:val="008B4969"/>
    <w:rsid w:val="008B4ACF"/>
    <w:rsid w:val="008B4E6B"/>
    <w:rsid w:val="008B4E96"/>
    <w:rsid w:val="008B4FB4"/>
    <w:rsid w:val="008B508F"/>
    <w:rsid w:val="008B6030"/>
    <w:rsid w:val="008B63A4"/>
    <w:rsid w:val="008B642B"/>
    <w:rsid w:val="008B68A3"/>
    <w:rsid w:val="008B6A77"/>
    <w:rsid w:val="008B716C"/>
    <w:rsid w:val="008B72A9"/>
    <w:rsid w:val="008B770A"/>
    <w:rsid w:val="008C006E"/>
    <w:rsid w:val="008C07BC"/>
    <w:rsid w:val="008C0AE4"/>
    <w:rsid w:val="008C0C9B"/>
    <w:rsid w:val="008C0EAA"/>
    <w:rsid w:val="008C16AB"/>
    <w:rsid w:val="008C19BA"/>
    <w:rsid w:val="008C1CDE"/>
    <w:rsid w:val="008C1DD1"/>
    <w:rsid w:val="008C222A"/>
    <w:rsid w:val="008C340D"/>
    <w:rsid w:val="008C3CEF"/>
    <w:rsid w:val="008C4278"/>
    <w:rsid w:val="008C4384"/>
    <w:rsid w:val="008C4490"/>
    <w:rsid w:val="008C4546"/>
    <w:rsid w:val="008C4D78"/>
    <w:rsid w:val="008C552C"/>
    <w:rsid w:val="008C5642"/>
    <w:rsid w:val="008C5D4E"/>
    <w:rsid w:val="008C5D63"/>
    <w:rsid w:val="008C5DDB"/>
    <w:rsid w:val="008C68F1"/>
    <w:rsid w:val="008C79CC"/>
    <w:rsid w:val="008C7A40"/>
    <w:rsid w:val="008C7DD3"/>
    <w:rsid w:val="008D0B64"/>
    <w:rsid w:val="008D0B6C"/>
    <w:rsid w:val="008D165A"/>
    <w:rsid w:val="008D1B7C"/>
    <w:rsid w:val="008D1BD5"/>
    <w:rsid w:val="008D231E"/>
    <w:rsid w:val="008D28D1"/>
    <w:rsid w:val="008D312B"/>
    <w:rsid w:val="008D324A"/>
    <w:rsid w:val="008D376A"/>
    <w:rsid w:val="008D3D6F"/>
    <w:rsid w:val="008D4D5C"/>
    <w:rsid w:val="008D544A"/>
    <w:rsid w:val="008D5A50"/>
    <w:rsid w:val="008D5BAB"/>
    <w:rsid w:val="008D5F10"/>
    <w:rsid w:val="008D6BEF"/>
    <w:rsid w:val="008D6F61"/>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270"/>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82"/>
    <w:rsid w:val="008F5CF0"/>
    <w:rsid w:val="008F5D66"/>
    <w:rsid w:val="008F651A"/>
    <w:rsid w:val="008F6617"/>
    <w:rsid w:val="008F681A"/>
    <w:rsid w:val="008F6B64"/>
    <w:rsid w:val="008F70B9"/>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453"/>
    <w:rsid w:val="0090674E"/>
    <w:rsid w:val="00906F37"/>
    <w:rsid w:val="009078A9"/>
    <w:rsid w:val="00907907"/>
    <w:rsid w:val="00907C8E"/>
    <w:rsid w:val="00907CE5"/>
    <w:rsid w:val="009103AF"/>
    <w:rsid w:val="00910575"/>
    <w:rsid w:val="00910DF1"/>
    <w:rsid w:val="009112F8"/>
    <w:rsid w:val="00911BA4"/>
    <w:rsid w:val="0091290D"/>
    <w:rsid w:val="00912CD9"/>
    <w:rsid w:val="00912D20"/>
    <w:rsid w:val="00913442"/>
    <w:rsid w:val="0091365E"/>
    <w:rsid w:val="00913CBB"/>
    <w:rsid w:val="009141D7"/>
    <w:rsid w:val="00914211"/>
    <w:rsid w:val="00914B46"/>
    <w:rsid w:val="0091547D"/>
    <w:rsid w:val="00915590"/>
    <w:rsid w:val="00915ED3"/>
    <w:rsid w:val="009162E9"/>
    <w:rsid w:val="0091650A"/>
    <w:rsid w:val="00916F67"/>
    <w:rsid w:val="009170D7"/>
    <w:rsid w:val="00917B66"/>
    <w:rsid w:val="00917BD8"/>
    <w:rsid w:val="0092003A"/>
    <w:rsid w:val="009200AF"/>
    <w:rsid w:val="009200CF"/>
    <w:rsid w:val="009203D6"/>
    <w:rsid w:val="009209BC"/>
    <w:rsid w:val="0092133D"/>
    <w:rsid w:val="00921C98"/>
    <w:rsid w:val="00922CBC"/>
    <w:rsid w:val="00922F41"/>
    <w:rsid w:val="00923131"/>
    <w:rsid w:val="00923404"/>
    <w:rsid w:val="00923FCA"/>
    <w:rsid w:val="0092403F"/>
    <w:rsid w:val="0092441A"/>
    <w:rsid w:val="00924B3C"/>
    <w:rsid w:val="009250DB"/>
    <w:rsid w:val="0092530C"/>
    <w:rsid w:val="00925F9B"/>
    <w:rsid w:val="00926424"/>
    <w:rsid w:val="0092698D"/>
    <w:rsid w:val="0092769F"/>
    <w:rsid w:val="009276EA"/>
    <w:rsid w:val="00930DD2"/>
    <w:rsid w:val="00930E18"/>
    <w:rsid w:val="00930F31"/>
    <w:rsid w:val="00931900"/>
    <w:rsid w:val="00931D59"/>
    <w:rsid w:val="00931E59"/>
    <w:rsid w:val="009322F2"/>
    <w:rsid w:val="00933A1A"/>
    <w:rsid w:val="00933BB5"/>
    <w:rsid w:val="00933CAB"/>
    <w:rsid w:val="0093464A"/>
    <w:rsid w:val="00934A55"/>
    <w:rsid w:val="00934B60"/>
    <w:rsid w:val="00934C1D"/>
    <w:rsid w:val="0093503E"/>
    <w:rsid w:val="0093554B"/>
    <w:rsid w:val="009355D7"/>
    <w:rsid w:val="0093589D"/>
    <w:rsid w:val="009358DD"/>
    <w:rsid w:val="00935ABE"/>
    <w:rsid w:val="00935D23"/>
    <w:rsid w:val="00935E6D"/>
    <w:rsid w:val="00936BA4"/>
    <w:rsid w:val="0093725E"/>
    <w:rsid w:val="0093725F"/>
    <w:rsid w:val="00937E33"/>
    <w:rsid w:val="009409A5"/>
    <w:rsid w:val="009412C6"/>
    <w:rsid w:val="00941415"/>
    <w:rsid w:val="00942015"/>
    <w:rsid w:val="009424BE"/>
    <w:rsid w:val="009426F7"/>
    <w:rsid w:val="00942DB0"/>
    <w:rsid w:val="00943246"/>
    <w:rsid w:val="00943285"/>
    <w:rsid w:val="009446EA"/>
    <w:rsid w:val="009447F7"/>
    <w:rsid w:val="00945157"/>
    <w:rsid w:val="0094535C"/>
    <w:rsid w:val="00945537"/>
    <w:rsid w:val="00945935"/>
    <w:rsid w:val="00945F74"/>
    <w:rsid w:val="00946597"/>
    <w:rsid w:val="0094720D"/>
    <w:rsid w:val="00947445"/>
    <w:rsid w:val="009476E1"/>
    <w:rsid w:val="0094779D"/>
    <w:rsid w:val="00947A7D"/>
    <w:rsid w:val="009502CE"/>
    <w:rsid w:val="0095037F"/>
    <w:rsid w:val="00950672"/>
    <w:rsid w:val="00950D8F"/>
    <w:rsid w:val="00951FEB"/>
    <w:rsid w:val="0095200F"/>
    <w:rsid w:val="0095220B"/>
    <w:rsid w:val="00952316"/>
    <w:rsid w:val="00952B7C"/>
    <w:rsid w:val="00953D70"/>
    <w:rsid w:val="00954215"/>
    <w:rsid w:val="00954A84"/>
    <w:rsid w:val="00954CD0"/>
    <w:rsid w:val="00954FAF"/>
    <w:rsid w:val="00955200"/>
    <w:rsid w:val="00955359"/>
    <w:rsid w:val="00955A0D"/>
    <w:rsid w:val="00955A86"/>
    <w:rsid w:val="00955EF5"/>
    <w:rsid w:val="00956200"/>
    <w:rsid w:val="009564A8"/>
    <w:rsid w:val="00956705"/>
    <w:rsid w:val="00956AAC"/>
    <w:rsid w:val="00956C8A"/>
    <w:rsid w:val="0095722A"/>
    <w:rsid w:val="00957E40"/>
    <w:rsid w:val="00960827"/>
    <w:rsid w:val="0096091B"/>
    <w:rsid w:val="00960940"/>
    <w:rsid w:val="00961446"/>
    <w:rsid w:val="00961465"/>
    <w:rsid w:val="00961AB7"/>
    <w:rsid w:val="009621F2"/>
    <w:rsid w:val="0096225A"/>
    <w:rsid w:val="00963841"/>
    <w:rsid w:val="009638A0"/>
    <w:rsid w:val="00963A2B"/>
    <w:rsid w:val="00963AD4"/>
    <w:rsid w:val="00963BBC"/>
    <w:rsid w:val="00963D65"/>
    <w:rsid w:val="00963F5D"/>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62E"/>
    <w:rsid w:val="009718CF"/>
    <w:rsid w:val="00972D70"/>
    <w:rsid w:val="009735EC"/>
    <w:rsid w:val="00973DAC"/>
    <w:rsid w:val="0097429C"/>
    <w:rsid w:val="00974595"/>
    <w:rsid w:val="0097506E"/>
    <w:rsid w:val="009755B2"/>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4B2"/>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371"/>
    <w:rsid w:val="009915A2"/>
    <w:rsid w:val="00992B58"/>
    <w:rsid w:val="00992D1F"/>
    <w:rsid w:val="009934B8"/>
    <w:rsid w:val="00993AA0"/>
    <w:rsid w:val="00993DE4"/>
    <w:rsid w:val="00993FA9"/>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2F9A"/>
    <w:rsid w:val="009A36E4"/>
    <w:rsid w:val="009A3A67"/>
    <w:rsid w:val="009A4121"/>
    <w:rsid w:val="009A4E5A"/>
    <w:rsid w:val="009A546A"/>
    <w:rsid w:val="009A59E6"/>
    <w:rsid w:val="009A64A9"/>
    <w:rsid w:val="009A6640"/>
    <w:rsid w:val="009A7616"/>
    <w:rsid w:val="009A7EB0"/>
    <w:rsid w:val="009B0630"/>
    <w:rsid w:val="009B0E53"/>
    <w:rsid w:val="009B1469"/>
    <w:rsid w:val="009B189F"/>
    <w:rsid w:val="009B1901"/>
    <w:rsid w:val="009B1DCA"/>
    <w:rsid w:val="009B1DD1"/>
    <w:rsid w:val="009B2344"/>
    <w:rsid w:val="009B245D"/>
    <w:rsid w:val="009B3025"/>
    <w:rsid w:val="009B3466"/>
    <w:rsid w:val="009B40B4"/>
    <w:rsid w:val="009B41CD"/>
    <w:rsid w:val="009B4445"/>
    <w:rsid w:val="009B4741"/>
    <w:rsid w:val="009B4837"/>
    <w:rsid w:val="009B4A2E"/>
    <w:rsid w:val="009B5739"/>
    <w:rsid w:val="009B60CF"/>
    <w:rsid w:val="009B6B8C"/>
    <w:rsid w:val="009B6BC2"/>
    <w:rsid w:val="009B6D2A"/>
    <w:rsid w:val="009B6F16"/>
    <w:rsid w:val="009B78C4"/>
    <w:rsid w:val="009B7A4E"/>
    <w:rsid w:val="009B7BC4"/>
    <w:rsid w:val="009B7F8D"/>
    <w:rsid w:val="009C03F0"/>
    <w:rsid w:val="009C0586"/>
    <w:rsid w:val="009C09A4"/>
    <w:rsid w:val="009C0B23"/>
    <w:rsid w:val="009C0C3E"/>
    <w:rsid w:val="009C0EC0"/>
    <w:rsid w:val="009C125B"/>
    <w:rsid w:val="009C1573"/>
    <w:rsid w:val="009C162E"/>
    <w:rsid w:val="009C1B11"/>
    <w:rsid w:val="009C230E"/>
    <w:rsid w:val="009C263D"/>
    <w:rsid w:val="009C2DD9"/>
    <w:rsid w:val="009C3A0D"/>
    <w:rsid w:val="009C43E2"/>
    <w:rsid w:val="009C54B0"/>
    <w:rsid w:val="009C5E12"/>
    <w:rsid w:val="009C614B"/>
    <w:rsid w:val="009C65CA"/>
    <w:rsid w:val="009C6746"/>
    <w:rsid w:val="009C69FD"/>
    <w:rsid w:val="009C6B5D"/>
    <w:rsid w:val="009C6D95"/>
    <w:rsid w:val="009C7129"/>
    <w:rsid w:val="009C7149"/>
    <w:rsid w:val="009D0066"/>
    <w:rsid w:val="009D0202"/>
    <w:rsid w:val="009D0769"/>
    <w:rsid w:val="009D09A8"/>
    <w:rsid w:val="009D0F6C"/>
    <w:rsid w:val="009D1438"/>
    <w:rsid w:val="009D15E4"/>
    <w:rsid w:val="009D17C2"/>
    <w:rsid w:val="009D1BC9"/>
    <w:rsid w:val="009D2169"/>
    <w:rsid w:val="009D26AB"/>
    <w:rsid w:val="009D2ED2"/>
    <w:rsid w:val="009D45C5"/>
    <w:rsid w:val="009D4692"/>
    <w:rsid w:val="009D4FF6"/>
    <w:rsid w:val="009D583A"/>
    <w:rsid w:val="009D5952"/>
    <w:rsid w:val="009D5966"/>
    <w:rsid w:val="009D6D5B"/>
    <w:rsid w:val="009D7383"/>
    <w:rsid w:val="009D79F8"/>
    <w:rsid w:val="009E0E48"/>
    <w:rsid w:val="009E17C2"/>
    <w:rsid w:val="009E21F8"/>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27A"/>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A53"/>
    <w:rsid w:val="009F5B4F"/>
    <w:rsid w:val="009F64F4"/>
    <w:rsid w:val="009F6B54"/>
    <w:rsid w:val="009F774D"/>
    <w:rsid w:val="009F7946"/>
    <w:rsid w:val="009F7D1B"/>
    <w:rsid w:val="00A00E03"/>
    <w:rsid w:val="00A024D3"/>
    <w:rsid w:val="00A02D0F"/>
    <w:rsid w:val="00A03FBD"/>
    <w:rsid w:val="00A0478E"/>
    <w:rsid w:val="00A04804"/>
    <w:rsid w:val="00A04C87"/>
    <w:rsid w:val="00A04FCB"/>
    <w:rsid w:val="00A057D2"/>
    <w:rsid w:val="00A0599D"/>
    <w:rsid w:val="00A05C56"/>
    <w:rsid w:val="00A06613"/>
    <w:rsid w:val="00A07431"/>
    <w:rsid w:val="00A0774C"/>
    <w:rsid w:val="00A079F8"/>
    <w:rsid w:val="00A07B42"/>
    <w:rsid w:val="00A109F3"/>
    <w:rsid w:val="00A10AF9"/>
    <w:rsid w:val="00A10D97"/>
    <w:rsid w:val="00A10ED0"/>
    <w:rsid w:val="00A11711"/>
    <w:rsid w:val="00A11BF8"/>
    <w:rsid w:val="00A12A90"/>
    <w:rsid w:val="00A12EA8"/>
    <w:rsid w:val="00A13974"/>
    <w:rsid w:val="00A147F6"/>
    <w:rsid w:val="00A14A72"/>
    <w:rsid w:val="00A14FB4"/>
    <w:rsid w:val="00A1530B"/>
    <w:rsid w:val="00A16357"/>
    <w:rsid w:val="00A16523"/>
    <w:rsid w:val="00A17773"/>
    <w:rsid w:val="00A1787C"/>
    <w:rsid w:val="00A1795A"/>
    <w:rsid w:val="00A17A1B"/>
    <w:rsid w:val="00A17E65"/>
    <w:rsid w:val="00A200CB"/>
    <w:rsid w:val="00A205A8"/>
    <w:rsid w:val="00A2079A"/>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5317"/>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3F6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0E14"/>
    <w:rsid w:val="00A41286"/>
    <w:rsid w:val="00A41899"/>
    <w:rsid w:val="00A41D85"/>
    <w:rsid w:val="00A4353D"/>
    <w:rsid w:val="00A43A56"/>
    <w:rsid w:val="00A43C20"/>
    <w:rsid w:val="00A43C57"/>
    <w:rsid w:val="00A43D8E"/>
    <w:rsid w:val="00A43EAD"/>
    <w:rsid w:val="00A448AC"/>
    <w:rsid w:val="00A4495D"/>
    <w:rsid w:val="00A44B2B"/>
    <w:rsid w:val="00A45D66"/>
    <w:rsid w:val="00A45DD4"/>
    <w:rsid w:val="00A4626E"/>
    <w:rsid w:val="00A467EC"/>
    <w:rsid w:val="00A471C4"/>
    <w:rsid w:val="00A47A1D"/>
    <w:rsid w:val="00A47A54"/>
    <w:rsid w:val="00A47D79"/>
    <w:rsid w:val="00A50369"/>
    <w:rsid w:val="00A5059E"/>
    <w:rsid w:val="00A51FC4"/>
    <w:rsid w:val="00A51FC5"/>
    <w:rsid w:val="00A52B6E"/>
    <w:rsid w:val="00A53034"/>
    <w:rsid w:val="00A531CA"/>
    <w:rsid w:val="00A53B8B"/>
    <w:rsid w:val="00A53BC5"/>
    <w:rsid w:val="00A53D76"/>
    <w:rsid w:val="00A5413A"/>
    <w:rsid w:val="00A54966"/>
    <w:rsid w:val="00A54B0C"/>
    <w:rsid w:val="00A54D83"/>
    <w:rsid w:val="00A55152"/>
    <w:rsid w:val="00A559B4"/>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1E2"/>
    <w:rsid w:val="00A6241F"/>
    <w:rsid w:val="00A63005"/>
    <w:rsid w:val="00A63CDC"/>
    <w:rsid w:val="00A63D53"/>
    <w:rsid w:val="00A64157"/>
    <w:rsid w:val="00A642B8"/>
    <w:rsid w:val="00A644DE"/>
    <w:rsid w:val="00A65D9F"/>
    <w:rsid w:val="00A6611E"/>
    <w:rsid w:val="00A66828"/>
    <w:rsid w:val="00A675F1"/>
    <w:rsid w:val="00A67623"/>
    <w:rsid w:val="00A67E61"/>
    <w:rsid w:val="00A70256"/>
    <w:rsid w:val="00A703EF"/>
    <w:rsid w:val="00A70599"/>
    <w:rsid w:val="00A7063A"/>
    <w:rsid w:val="00A70D7D"/>
    <w:rsid w:val="00A7132D"/>
    <w:rsid w:val="00A7142C"/>
    <w:rsid w:val="00A716BA"/>
    <w:rsid w:val="00A71FC7"/>
    <w:rsid w:val="00A72042"/>
    <w:rsid w:val="00A72270"/>
    <w:rsid w:val="00A725D8"/>
    <w:rsid w:val="00A7299D"/>
    <w:rsid w:val="00A72A12"/>
    <w:rsid w:val="00A72EF1"/>
    <w:rsid w:val="00A73098"/>
    <w:rsid w:val="00A730DD"/>
    <w:rsid w:val="00A7315B"/>
    <w:rsid w:val="00A733DD"/>
    <w:rsid w:val="00A734CC"/>
    <w:rsid w:val="00A735B4"/>
    <w:rsid w:val="00A736DB"/>
    <w:rsid w:val="00A73A27"/>
    <w:rsid w:val="00A73E67"/>
    <w:rsid w:val="00A741C2"/>
    <w:rsid w:val="00A7437D"/>
    <w:rsid w:val="00A74895"/>
    <w:rsid w:val="00A749A7"/>
    <w:rsid w:val="00A74A02"/>
    <w:rsid w:val="00A74F03"/>
    <w:rsid w:val="00A75202"/>
    <w:rsid w:val="00A75834"/>
    <w:rsid w:val="00A7598B"/>
    <w:rsid w:val="00A77710"/>
    <w:rsid w:val="00A77720"/>
    <w:rsid w:val="00A778BB"/>
    <w:rsid w:val="00A77E50"/>
    <w:rsid w:val="00A81B80"/>
    <w:rsid w:val="00A81B88"/>
    <w:rsid w:val="00A81CB0"/>
    <w:rsid w:val="00A81E8C"/>
    <w:rsid w:val="00A83127"/>
    <w:rsid w:val="00A8350B"/>
    <w:rsid w:val="00A83518"/>
    <w:rsid w:val="00A83797"/>
    <w:rsid w:val="00A83A56"/>
    <w:rsid w:val="00A83AB0"/>
    <w:rsid w:val="00A83ED5"/>
    <w:rsid w:val="00A841E6"/>
    <w:rsid w:val="00A846F3"/>
    <w:rsid w:val="00A84E99"/>
    <w:rsid w:val="00A85096"/>
    <w:rsid w:val="00A86177"/>
    <w:rsid w:val="00A865BC"/>
    <w:rsid w:val="00A8662B"/>
    <w:rsid w:val="00A869DB"/>
    <w:rsid w:val="00A86D7B"/>
    <w:rsid w:val="00A872FF"/>
    <w:rsid w:val="00A876A2"/>
    <w:rsid w:val="00A87939"/>
    <w:rsid w:val="00A902BF"/>
    <w:rsid w:val="00A9041D"/>
    <w:rsid w:val="00A90A3A"/>
    <w:rsid w:val="00A90BD5"/>
    <w:rsid w:val="00A90E0D"/>
    <w:rsid w:val="00A90F38"/>
    <w:rsid w:val="00A9156E"/>
    <w:rsid w:val="00A91642"/>
    <w:rsid w:val="00A916FA"/>
    <w:rsid w:val="00A91810"/>
    <w:rsid w:val="00A91A85"/>
    <w:rsid w:val="00A91FD3"/>
    <w:rsid w:val="00A92289"/>
    <w:rsid w:val="00A929A0"/>
    <w:rsid w:val="00A93043"/>
    <w:rsid w:val="00A930E9"/>
    <w:rsid w:val="00A934FE"/>
    <w:rsid w:val="00A935D3"/>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97BE3"/>
    <w:rsid w:val="00AA0185"/>
    <w:rsid w:val="00AA05FD"/>
    <w:rsid w:val="00AA07F5"/>
    <w:rsid w:val="00AA10C3"/>
    <w:rsid w:val="00AA2393"/>
    <w:rsid w:val="00AA26F6"/>
    <w:rsid w:val="00AA27E7"/>
    <w:rsid w:val="00AA293F"/>
    <w:rsid w:val="00AA2CF2"/>
    <w:rsid w:val="00AA32E3"/>
    <w:rsid w:val="00AA3FC0"/>
    <w:rsid w:val="00AA3FC3"/>
    <w:rsid w:val="00AA431D"/>
    <w:rsid w:val="00AA44DA"/>
    <w:rsid w:val="00AA60CF"/>
    <w:rsid w:val="00AA649D"/>
    <w:rsid w:val="00AA729C"/>
    <w:rsid w:val="00AA76E3"/>
    <w:rsid w:val="00AA7A6F"/>
    <w:rsid w:val="00AB0A10"/>
    <w:rsid w:val="00AB1DAE"/>
    <w:rsid w:val="00AB2163"/>
    <w:rsid w:val="00AB217A"/>
    <w:rsid w:val="00AB2351"/>
    <w:rsid w:val="00AB2514"/>
    <w:rsid w:val="00AB265D"/>
    <w:rsid w:val="00AB2BAE"/>
    <w:rsid w:val="00AB2CAA"/>
    <w:rsid w:val="00AB2ECE"/>
    <w:rsid w:val="00AB3069"/>
    <w:rsid w:val="00AB3513"/>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25B6"/>
    <w:rsid w:val="00AC267B"/>
    <w:rsid w:val="00AC2ABA"/>
    <w:rsid w:val="00AC2AE0"/>
    <w:rsid w:val="00AC4104"/>
    <w:rsid w:val="00AC46B2"/>
    <w:rsid w:val="00AC480B"/>
    <w:rsid w:val="00AC48A4"/>
    <w:rsid w:val="00AC4C7A"/>
    <w:rsid w:val="00AC4D51"/>
    <w:rsid w:val="00AC4ED7"/>
    <w:rsid w:val="00AC524C"/>
    <w:rsid w:val="00AC59E2"/>
    <w:rsid w:val="00AC5F5B"/>
    <w:rsid w:val="00AC6235"/>
    <w:rsid w:val="00AC62A1"/>
    <w:rsid w:val="00AC6E98"/>
    <w:rsid w:val="00AC7214"/>
    <w:rsid w:val="00AC7818"/>
    <w:rsid w:val="00AC78C2"/>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BF0"/>
    <w:rsid w:val="00AD6CA7"/>
    <w:rsid w:val="00AD6DB3"/>
    <w:rsid w:val="00AD7755"/>
    <w:rsid w:val="00AD78A9"/>
    <w:rsid w:val="00AD7A56"/>
    <w:rsid w:val="00AD7EFB"/>
    <w:rsid w:val="00AE0192"/>
    <w:rsid w:val="00AE10D4"/>
    <w:rsid w:val="00AE18B3"/>
    <w:rsid w:val="00AE2B9E"/>
    <w:rsid w:val="00AE2D81"/>
    <w:rsid w:val="00AE3248"/>
    <w:rsid w:val="00AE327C"/>
    <w:rsid w:val="00AE3498"/>
    <w:rsid w:val="00AE37BC"/>
    <w:rsid w:val="00AE385B"/>
    <w:rsid w:val="00AE3DA1"/>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2B"/>
    <w:rsid w:val="00AF5475"/>
    <w:rsid w:val="00AF5631"/>
    <w:rsid w:val="00AF57ED"/>
    <w:rsid w:val="00AF62AA"/>
    <w:rsid w:val="00AF6CEC"/>
    <w:rsid w:val="00AF6EDC"/>
    <w:rsid w:val="00AF735F"/>
    <w:rsid w:val="00AF744F"/>
    <w:rsid w:val="00AF75BE"/>
    <w:rsid w:val="00AF7635"/>
    <w:rsid w:val="00AF78AE"/>
    <w:rsid w:val="00AF7F62"/>
    <w:rsid w:val="00B002B8"/>
    <w:rsid w:val="00B009C4"/>
    <w:rsid w:val="00B00B80"/>
    <w:rsid w:val="00B00C96"/>
    <w:rsid w:val="00B00F41"/>
    <w:rsid w:val="00B00FB6"/>
    <w:rsid w:val="00B0111F"/>
    <w:rsid w:val="00B0162A"/>
    <w:rsid w:val="00B01848"/>
    <w:rsid w:val="00B01DB5"/>
    <w:rsid w:val="00B032ED"/>
    <w:rsid w:val="00B034F2"/>
    <w:rsid w:val="00B0375A"/>
    <w:rsid w:val="00B058D3"/>
    <w:rsid w:val="00B06290"/>
    <w:rsid w:val="00B0642D"/>
    <w:rsid w:val="00B074A7"/>
    <w:rsid w:val="00B07877"/>
    <w:rsid w:val="00B1048D"/>
    <w:rsid w:val="00B10CEB"/>
    <w:rsid w:val="00B10EBC"/>
    <w:rsid w:val="00B11C17"/>
    <w:rsid w:val="00B1203B"/>
    <w:rsid w:val="00B1219C"/>
    <w:rsid w:val="00B12A26"/>
    <w:rsid w:val="00B12A61"/>
    <w:rsid w:val="00B12B1A"/>
    <w:rsid w:val="00B12C3B"/>
    <w:rsid w:val="00B12C62"/>
    <w:rsid w:val="00B12CB3"/>
    <w:rsid w:val="00B12EE5"/>
    <w:rsid w:val="00B12EF7"/>
    <w:rsid w:val="00B12FFB"/>
    <w:rsid w:val="00B13087"/>
    <w:rsid w:val="00B13184"/>
    <w:rsid w:val="00B13361"/>
    <w:rsid w:val="00B13443"/>
    <w:rsid w:val="00B13635"/>
    <w:rsid w:val="00B137B1"/>
    <w:rsid w:val="00B13EC9"/>
    <w:rsid w:val="00B13ED3"/>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179DB"/>
    <w:rsid w:val="00B200FC"/>
    <w:rsid w:val="00B202C2"/>
    <w:rsid w:val="00B202F1"/>
    <w:rsid w:val="00B205A5"/>
    <w:rsid w:val="00B2075D"/>
    <w:rsid w:val="00B209A0"/>
    <w:rsid w:val="00B21BAB"/>
    <w:rsid w:val="00B222A0"/>
    <w:rsid w:val="00B2265E"/>
    <w:rsid w:val="00B22C94"/>
    <w:rsid w:val="00B22F37"/>
    <w:rsid w:val="00B23883"/>
    <w:rsid w:val="00B23DA8"/>
    <w:rsid w:val="00B243D1"/>
    <w:rsid w:val="00B24B87"/>
    <w:rsid w:val="00B24FAF"/>
    <w:rsid w:val="00B256C0"/>
    <w:rsid w:val="00B259E1"/>
    <w:rsid w:val="00B25FAF"/>
    <w:rsid w:val="00B26520"/>
    <w:rsid w:val="00B2681C"/>
    <w:rsid w:val="00B26B46"/>
    <w:rsid w:val="00B270CF"/>
    <w:rsid w:val="00B271C3"/>
    <w:rsid w:val="00B273F6"/>
    <w:rsid w:val="00B2781C"/>
    <w:rsid w:val="00B27C69"/>
    <w:rsid w:val="00B30323"/>
    <w:rsid w:val="00B303C8"/>
    <w:rsid w:val="00B30C1D"/>
    <w:rsid w:val="00B3114C"/>
    <w:rsid w:val="00B31274"/>
    <w:rsid w:val="00B31E83"/>
    <w:rsid w:val="00B32299"/>
    <w:rsid w:val="00B32391"/>
    <w:rsid w:val="00B325F5"/>
    <w:rsid w:val="00B3261C"/>
    <w:rsid w:val="00B32683"/>
    <w:rsid w:val="00B32ABA"/>
    <w:rsid w:val="00B32D75"/>
    <w:rsid w:val="00B33145"/>
    <w:rsid w:val="00B3361F"/>
    <w:rsid w:val="00B339CC"/>
    <w:rsid w:val="00B339CD"/>
    <w:rsid w:val="00B33B35"/>
    <w:rsid w:val="00B33D1D"/>
    <w:rsid w:val="00B33FAF"/>
    <w:rsid w:val="00B342AC"/>
    <w:rsid w:val="00B35606"/>
    <w:rsid w:val="00B364AD"/>
    <w:rsid w:val="00B3662F"/>
    <w:rsid w:val="00B36CC3"/>
    <w:rsid w:val="00B36D43"/>
    <w:rsid w:val="00B36DB4"/>
    <w:rsid w:val="00B37191"/>
    <w:rsid w:val="00B371EC"/>
    <w:rsid w:val="00B37278"/>
    <w:rsid w:val="00B37648"/>
    <w:rsid w:val="00B37C4E"/>
    <w:rsid w:val="00B402EF"/>
    <w:rsid w:val="00B4094F"/>
    <w:rsid w:val="00B410F3"/>
    <w:rsid w:val="00B411AE"/>
    <w:rsid w:val="00B415D4"/>
    <w:rsid w:val="00B42179"/>
    <w:rsid w:val="00B42393"/>
    <w:rsid w:val="00B42710"/>
    <w:rsid w:val="00B42C86"/>
    <w:rsid w:val="00B4397A"/>
    <w:rsid w:val="00B4398E"/>
    <w:rsid w:val="00B43E12"/>
    <w:rsid w:val="00B43F2E"/>
    <w:rsid w:val="00B44031"/>
    <w:rsid w:val="00B449B7"/>
    <w:rsid w:val="00B455D4"/>
    <w:rsid w:val="00B456D8"/>
    <w:rsid w:val="00B458C8"/>
    <w:rsid w:val="00B458E2"/>
    <w:rsid w:val="00B45906"/>
    <w:rsid w:val="00B4722A"/>
    <w:rsid w:val="00B4731B"/>
    <w:rsid w:val="00B50882"/>
    <w:rsid w:val="00B51434"/>
    <w:rsid w:val="00B51715"/>
    <w:rsid w:val="00B51895"/>
    <w:rsid w:val="00B526B9"/>
    <w:rsid w:val="00B526D0"/>
    <w:rsid w:val="00B52A35"/>
    <w:rsid w:val="00B52FDC"/>
    <w:rsid w:val="00B53A5A"/>
    <w:rsid w:val="00B53AC5"/>
    <w:rsid w:val="00B53B8E"/>
    <w:rsid w:val="00B5526D"/>
    <w:rsid w:val="00B55645"/>
    <w:rsid w:val="00B5567C"/>
    <w:rsid w:val="00B556E3"/>
    <w:rsid w:val="00B5582B"/>
    <w:rsid w:val="00B558B9"/>
    <w:rsid w:val="00B565D9"/>
    <w:rsid w:val="00B57193"/>
    <w:rsid w:val="00B5752B"/>
    <w:rsid w:val="00B57ED8"/>
    <w:rsid w:val="00B60102"/>
    <w:rsid w:val="00B601C4"/>
    <w:rsid w:val="00B608DB"/>
    <w:rsid w:val="00B60F97"/>
    <w:rsid w:val="00B60FD5"/>
    <w:rsid w:val="00B6122D"/>
    <w:rsid w:val="00B6125D"/>
    <w:rsid w:val="00B61D56"/>
    <w:rsid w:val="00B62011"/>
    <w:rsid w:val="00B6315E"/>
    <w:rsid w:val="00B63FC0"/>
    <w:rsid w:val="00B64239"/>
    <w:rsid w:val="00B6450A"/>
    <w:rsid w:val="00B64CB1"/>
    <w:rsid w:val="00B64D36"/>
    <w:rsid w:val="00B656AE"/>
    <w:rsid w:val="00B6576A"/>
    <w:rsid w:val="00B658AE"/>
    <w:rsid w:val="00B65AFC"/>
    <w:rsid w:val="00B65B07"/>
    <w:rsid w:val="00B66C0D"/>
    <w:rsid w:val="00B66CC5"/>
    <w:rsid w:val="00B6775D"/>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EC5"/>
    <w:rsid w:val="00B74F87"/>
    <w:rsid w:val="00B75519"/>
    <w:rsid w:val="00B756F1"/>
    <w:rsid w:val="00B75819"/>
    <w:rsid w:val="00B75ABC"/>
    <w:rsid w:val="00B760B6"/>
    <w:rsid w:val="00B7617A"/>
    <w:rsid w:val="00B76223"/>
    <w:rsid w:val="00B765C9"/>
    <w:rsid w:val="00B7668D"/>
    <w:rsid w:val="00B7692A"/>
    <w:rsid w:val="00B76E5B"/>
    <w:rsid w:val="00B7737D"/>
    <w:rsid w:val="00B774A4"/>
    <w:rsid w:val="00B800C1"/>
    <w:rsid w:val="00B801A3"/>
    <w:rsid w:val="00B80553"/>
    <w:rsid w:val="00B80968"/>
    <w:rsid w:val="00B80E38"/>
    <w:rsid w:val="00B80F3B"/>
    <w:rsid w:val="00B80FAF"/>
    <w:rsid w:val="00B8107A"/>
    <w:rsid w:val="00B81DEC"/>
    <w:rsid w:val="00B821A8"/>
    <w:rsid w:val="00B836ED"/>
    <w:rsid w:val="00B845B3"/>
    <w:rsid w:val="00B848C9"/>
    <w:rsid w:val="00B84E7F"/>
    <w:rsid w:val="00B85351"/>
    <w:rsid w:val="00B85597"/>
    <w:rsid w:val="00B855C2"/>
    <w:rsid w:val="00B85D36"/>
    <w:rsid w:val="00B85FF4"/>
    <w:rsid w:val="00B86802"/>
    <w:rsid w:val="00B86DB5"/>
    <w:rsid w:val="00B86F0F"/>
    <w:rsid w:val="00B8764A"/>
    <w:rsid w:val="00B87A6E"/>
    <w:rsid w:val="00B90553"/>
    <w:rsid w:val="00B92291"/>
    <w:rsid w:val="00B92762"/>
    <w:rsid w:val="00B92A62"/>
    <w:rsid w:val="00B936C9"/>
    <w:rsid w:val="00B93AFD"/>
    <w:rsid w:val="00B93D9B"/>
    <w:rsid w:val="00B93E09"/>
    <w:rsid w:val="00B93E60"/>
    <w:rsid w:val="00B93EE0"/>
    <w:rsid w:val="00B93F0B"/>
    <w:rsid w:val="00B95A0C"/>
    <w:rsid w:val="00B95C31"/>
    <w:rsid w:val="00B96A28"/>
    <w:rsid w:val="00B96A34"/>
    <w:rsid w:val="00B96BFE"/>
    <w:rsid w:val="00B9700F"/>
    <w:rsid w:val="00B972FF"/>
    <w:rsid w:val="00B9734E"/>
    <w:rsid w:val="00BA027B"/>
    <w:rsid w:val="00BA0940"/>
    <w:rsid w:val="00BA1176"/>
    <w:rsid w:val="00BA1525"/>
    <w:rsid w:val="00BA1E7F"/>
    <w:rsid w:val="00BA1EE6"/>
    <w:rsid w:val="00BA1F7C"/>
    <w:rsid w:val="00BA2143"/>
    <w:rsid w:val="00BA2467"/>
    <w:rsid w:val="00BA267A"/>
    <w:rsid w:val="00BA2A53"/>
    <w:rsid w:val="00BA2B0D"/>
    <w:rsid w:val="00BA3230"/>
    <w:rsid w:val="00BA325C"/>
    <w:rsid w:val="00BA3595"/>
    <w:rsid w:val="00BA366B"/>
    <w:rsid w:val="00BA3A0E"/>
    <w:rsid w:val="00BA3D0B"/>
    <w:rsid w:val="00BA3EA2"/>
    <w:rsid w:val="00BA3F16"/>
    <w:rsid w:val="00BA4065"/>
    <w:rsid w:val="00BA4075"/>
    <w:rsid w:val="00BA4534"/>
    <w:rsid w:val="00BA47E7"/>
    <w:rsid w:val="00BA4B8B"/>
    <w:rsid w:val="00BA4E75"/>
    <w:rsid w:val="00BA4FAD"/>
    <w:rsid w:val="00BA51BD"/>
    <w:rsid w:val="00BA5443"/>
    <w:rsid w:val="00BA5895"/>
    <w:rsid w:val="00BA5A0C"/>
    <w:rsid w:val="00BA600B"/>
    <w:rsid w:val="00BA60B0"/>
    <w:rsid w:val="00BA6106"/>
    <w:rsid w:val="00BA61C8"/>
    <w:rsid w:val="00BA6394"/>
    <w:rsid w:val="00BA6696"/>
    <w:rsid w:val="00BA6D38"/>
    <w:rsid w:val="00BA7309"/>
    <w:rsid w:val="00BA7AEC"/>
    <w:rsid w:val="00BB01E0"/>
    <w:rsid w:val="00BB0244"/>
    <w:rsid w:val="00BB0750"/>
    <w:rsid w:val="00BB078F"/>
    <w:rsid w:val="00BB0D30"/>
    <w:rsid w:val="00BB1748"/>
    <w:rsid w:val="00BB17D9"/>
    <w:rsid w:val="00BB23B7"/>
    <w:rsid w:val="00BB308A"/>
    <w:rsid w:val="00BB31C7"/>
    <w:rsid w:val="00BB35C4"/>
    <w:rsid w:val="00BB3744"/>
    <w:rsid w:val="00BB3C1A"/>
    <w:rsid w:val="00BB4764"/>
    <w:rsid w:val="00BB4B59"/>
    <w:rsid w:val="00BB4D0A"/>
    <w:rsid w:val="00BB5032"/>
    <w:rsid w:val="00BB53C4"/>
    <w:rsid w:val="00BB53C9"/>
    <w:rsid w:val="00BB5898"/>
    <w:rsid w:val="00BB5D45"/>
    <w:rsid w:val="00BB5F6E"/>
    <w:rsid w:val="00BB626F"/>
    <w:rsid w:val="00BB698D"/>
    <w:rsid w:val="00BB69E5"/>
    <w:rsid w:val="00BB6A0E"/>
    <w:rsid w:val="00BB6B48"/>
    <w:rsid w:val="00BC053F"/>
    <w:rsid w:val="00BC0609"/>
    <w:rsid w:val="00BC064F"/>
    <w:rsid w:val="00BC0738"/>
    <w:rsid w:val="00BC0C41"/>
    <w:rsid w:val="00BC0DC6"/>
    <w:rsid w:val="00BC0E07"/>
    <w:rsid w:val="00BC1CB3"/>
    <w:rsid w:val="00BC1E94"/>
    <w:rsid w:val="00BC203D"/>
    <w:rsid w:val="00BC240A"/>
    <w:rsid w:val="00BC272A"/>
    <w:rsid w:val="00BC33BC"/>
    <w:rsid w:val="00BC37C8"/>
    <w:rsid w:val="00BC3BB7"/>
    <w:rsid w:val="00BC3DB7"/>
    <w:rsid w:val="00BC3EC3"/>
    <w:rsid w:val="00BC494E"/>
    <w:rsid w:val="00BC5D9A"/>
    <w:rsid w:val="00BC5ECA"/>
    <w:rsid w:val="00BC5FA2"/>
    <w:rsid w:val="00BC6B61"/>
    <w:rsid w:val="00BC744E"/>
    <w:rsid w:val="00BD05CA"/>
    <w:rsid w:val="00BD0932"/>
    <w:rsid w:val="00BD123B"/>
    <w:rsid w:val="00BD15E2"/>
    <w:rsid w:val="00BD1838"/>
    <w:rsid w:val="00BD1880"/>
    <w:rsid w:val="00BD198C"/>
    <w:rsid w:val="00BD1E3C"/>
    <w:rsid w:val="00BD215F"/>
    <w:rsid w:val="00BD23C5"/>
    <w:rsid w:val="00BD2A4F"/>
    <w:rsid w:val="00BD33B2"/>
    <w:rsid w:val="00BD3552"/>
    <w:rsid w:val="00BD42C2"/>
    <w:rsid w:val="00BD4462"/>
    <w:rsid w:val="00BD48D7"/>
    <w:rsid w:val="00BD4B3D"/>
    <w:rsid w:val="00BD4CF4"/>
    <w:rsid w:val="00BD562E"/>
    <w:rsid w:val="00BD5A06"/>
    <w:rsid w:val="00BD5F9C"/>
    <w:rsid w:val="00BD61CC"/>
    <w:rsid w:val="00BD6787"/>
    <w:rsid w:val="00BD6ED4"/>
    <w:rsid w:val="00BD745D"/>
    <w:rsid w:val="00BD759C"/>
    <w:rsid w:val="00BD7DAB"/>
    <w:rsid w:val="00BE0069"/>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C0"/>
    <w:rsid w:val="00BE5DD9"/>
    <w:rsid w:val="00BE6683"/>
    <w:rsid w:val="00BE66B6"/>
    <w:rsid w:val="00BE6F13"/>
    <w:rsid w:val="00BE77AD"/>
    <w:rsid w:val="00BE7E89"/>
    <w:rsid w:val="00BF0025"/>
    <w:rsid w:val="00BF03CF"/>
    <w:rsid w:val="00BF09CE"/>
    <w:rsid w:val="00BF0BE6"/>
    <w:rsid w:val="00BF1143"/>
    <w:rsid w:val="00BF178A"/>
    <w:rsid w:val="00BF1840"/>
    <w:rsid w:val="00BF216C"/>
    <w:rsid w:val="00BF2171"/>
    <w:rsid w:val="00BF26A0"/>
    <w:rsid w:val="00BF2759"/>
    <w:rsid w:val="00BF2926"/>
    <w:rsid w:val="00BF2C7B"/>
    <w:rsid w:val="00BF2D51"/>
    <w:rsid w:val="00BF30A5"/>
    <w:rsid w:val="00BF382C"/>
    <w:rsid w:val="00BF39D9"/>
    <w:rsid w:val="00BF4D60"/>
    <w:rsid w:val="00BF5C32"/>
    <w:rsid w:val="00BF5E14"/>
    <w:rsid w:val="00BF61B5"/>
    <w:rsid w:val="00BF6311"/>
    <w:rsid w:val="00BF6678"/>
    <w:rsid w:val="00BF6775"/>
    <w:rsid w:val="00BF6F67"/>
    <w:rsid w:val="00BF7D1A"/>
    <w:rsid w:val="00C004E9"/>
    <w:rsid w:val="00C00A3F"/>
    <w:rsid w:val="00C00D5F"/>
    <w:rsid w:val="00C00E96"/>
    <w:rsid w:val="00C02797"/>
    <w:rsid w:val="00C02AC7"/>
    <w:rsid w:val="00C02C22"/>
    <w:rsid w:val="00C034BB"/>
    <w:rsid w:val="00C0397A"/>
    <w:rsid w:val="00C039C7"/>
    <w:rsid w:val="00C03BC2"/>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10261"/>
    <w:rsid w:val="00C10A32"/>
    <w:rsid w:val="00C114B6"/>
    <w:rsid w:val="00C11FC3"/>
    <w:rsid w:val="00C121BD"/>
    <w:rsid w:val="00C121D9"/>
    <w:rsid w:val="00C1221C"/>
    <w:rsid w:val="00C1271B"/>
    <w:rsid w:val="00C12C1D"/>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238"/>
    <w:rsid w:val="00C20467"/>
    <w:rsid w:val="00C20940"/>
    <w:rsid w:val="00C20C2A"/>
    <w:rsid w:val="00C20C78"/>
    <w:rsid w:val="00C20C7E"/>
    <w:rsid w:val="00C215D0"/>
    <w:rsid w:val="00C21859"/>
    <w:rsid w:val="00C2198E"/>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001E"/>
    <w:rsid w:val="00C414CA"/>
    <w:rsid w:val="00C41ADD"/>
    <w:rsid w:val="00C41D58"/>
    <w:rsid w:val="00C421B7"/>
    <w:rsid w:val="00C422A7"/>
    <w:rsid w:val="00C428EA"/>
    <w:rsid w:val="00C428EE"/>
    <w:rsid w:val="00C42CF4"/>
    <w:rsid w:val="00C42ED0"/>
    <w:rsid w:val="00C4364E"/>
    <w:rsid w:val="00C43A41"/>
    <w:rsid w:val="00C43D7E"/>
    <w:rsid w:val="00C43FDC"/>
    <w:rsid w:val="00C4464F"/>
    <w:rsid w:val="00C44B47"/>
    <w:rsid w:val="00C44D97"/>
    <w:rsid w:val="00C44E3A"/>
    <w:rsid w:val="00C44EF2"/>
    <w:rsid w:val="00C4500B"/>
    <w:rsid w:val="00C45C2A"/>
    <w:rsid w:val="00C46602"/>
    <w:rsid w:val="00C466FB"/>
    <w:rsid w:val="00C476B0"/>
    <w:rsid w:val="00C479A8"/>
    <w:rsid w:val="00C50936"/>
    <w:rsid w:val="00C51114"/>
    <w:rsid w:val="00C511E0"/>
    <w:rsid w:val="00C516CC"/>
    <w:rsid w:val="00C51939"/>
    <w:rsid w:val="00C51967"/>
    <w:rsid w:val="00C52045"/>
    <w:rsid w:val="00C5228C"/>
    <w:rsid w:val="00C524F5"/>
    <w:rsid w:val="00C52E84"/>
    <w:rsid w:val="00C52EA9"/>
    <w:rsid w:val="00C53522"/>
    <w:rsid w:val="00C537F9"/>
    <w:rsid w:val="00C53A38"/>
    <w:rsid w:val="00C53A87"/>
    <w:rsid w:val="00C53E87"/>
    <w:rsid w:val="00C53E8C"/>
    <w:rsid w:val="00C543CC"/>
    <w:rsid w:val="00C54940"/>
    <w:rsid w:val="00C54B71"/>
    <w:rsid w:val="00C54F88"/>
    <w:rsid w:val="00C551A9"/>
    <w:rsid w:val="00C556AC"/>
    <w:rsid w:val="00C56034"/>
    <w:rsid w:val="00C563A2"/>
    <w:rsid w:val="00C56511"/>
    <w:rsid w:val="00C56BE4"/>
    <w:rsid w:val="00C56E7C"/>
    <w:rsid w:val="00C57126"/>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54B2"/>
    <w:rsid w:val="00C66113"/>
    <w:rsid w:val="00C66215"/>
    <w:rsid w:val="00C66434"/>
    <w:rsid w:val="00C670E1"/>
    <w:rsid w:val="00C67140"/>
    <w:rsid w:val="00C671D7"/>
    <w:rsid w:val="00C67589"/>
    <w:rsid w:val="00C67622"/>
    <w:rsid w:val="00C676FF"/>
    <w:rsid w:val="00C6771C"/>
    <w:rsid w:val="00C6776A"/>
    <w:rsid w:val="00C6783C"/>
    <w:rsid w:val="00C67EAF"/>
    <w:rsid w:val="00C67F08"/>
    <w:rsid w:val="00C7010B"/>
    <w:rsid w:val="00C7035F"/>
    <w:rsid w:val="00C7077A"/>
    <w:rsid w:val="00C70873"/>
    <w:rsid w:val="00C7095D"/>
    <w:rsid w:val="00C70F99"/>
    <w:rsid w:val="00C71218"/>
    <w:rsid w:val="00C714C1"/>
    <w:rsid w:val="00C71F57"/>
    <w:rsid w:val="00C720E0"/>
    <w:rsid w:val="00C72FA0"/>
    <w:rsid w:val="00C73800"/>
    <w:rsid w:val="00C73A02"/>
    <w:rsid w:val="00C73CD0"/>
    <w:rsid w:val="00C73F34"/>
    <w:rsid w:val="00C74C8F"/>
    <w:rsid w:val="00C75058"/>
    <w:rsid w:val="00C753CF"/>
    <w:rsid w:val="00C7554D"/>
    <w:rsid w:val="00C75B14"/>
    <w:rsid w:val="00C75CAA"/>
    <w:rsid w:val="00C76625"/>
    <w:rsid w:val="00C76667"/>
    <w:rsid w:val="00C777BC"/>
    <w:rsid w:val="00C777EB"/>
    <w:rsid w:val="00C77C10"/>
    <w:rsid w:val="00C77CB8"/>
    <w:rsid w:val="00C80084"/>
    <w:rsid w:val="00C80395"/>
    <w:rsid w:val="00C8049E"/>
    <w:rsid w:val="00C807A8"/>
    <w:rsid w:val="00C80BEA"/>
    <w:rsid w:val="00C81638"/>
    <w:rsid w:val="00C81783"/>
    <w:rsid w:val="00C81ADA"/>
    <w:rsid w:val="00C81E65"/>
    <w:rsid w:val="00C824C3"/>
    <w:rsid w:val="00C82545"/>
    <w:rsid w:val="00C828ED"/>
    <w:rsid w:val="00C82CCB"/>
    <w:rsid w:val="00C82F75"/>
    <w:rsid w:val="00C83756"/>
    <w:rsid w:val="00C83B77"/>
    <w:rsid w:val="00C83B9A"/>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8A6"/>
    <w:rsid w:val="00C87AB9"/>
    <w:rsid w:val="00C87D4D"/>
    <w:rsid w:val="00C87E29"/>
    <w:rsid w:val="00C905D0"/>
    <w:rsid w:val="00C90720"/>
    <w:rsid w:val="00C90919"/>
    <w:rsid w:val="00C90C21"/>
    <w:rsid w:val="00C9118C"/>
    <w:rsid w:val="00C9223F"/>
    <w:rsid w:val="00C924E4"/>
    <w:rsid w:val="00C92AB9"/>
    <w:rsid w:val="00C92AE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CCA"/>
    <w:rsid w:val="00CB0F88"/>
    <w:rsid w:val="00CB10CA"/>
    <w:rsid w:val="00CB1537"/>
    <w:rsid w:val="00CB1658"/>
    <w:rsid w:val="00CB19A3"/>
    <w:rsid w:val="00CB1BB0"/>
    <w:rsid w:val="00CB1F70"/>
    <w:rsid w:val="00CB214F"/>
    <w:rsid w:val="00CB25C5"/>
    <w:rsid w:val="00CB2C08"/>
    <w:rsid w:val="00CB3CD2"/>
    <w:rsid w:val="00CB3F33"/>
    <w:rsid w:val="00CB3FA8"/>
    <w:rsid w:val="00CB414B"/>
    <w:rsid w:val="00CB496E"/>
    <w:rsid w:val="00CB4E62"/>
    <w:rsid w:val="00CB50AC"/>
    <w:rsid w:val="00CB6116"/>
    <w:rsid w:val="00CB6752"/>
    <w:rsid w:val="00CB6D04"/>
    <w:rsid w:val="00CB6E70"/>
    <w:rsid w:val="00CB72EA"/>
    <w:rsid w:val="00CB7374"/>
    <w:rsid w:val="00CB79AA"/>
    <w:rsid w:val="00CB7DB8"/>
    <w:rsid w:val="00CC109A"/>
    <w:rsid w:val="00CC1241"/>
    <w:rsid w:val="00CC145D"/>
    <w:rsid w:val="00CC2387"/>
    <w:rsid w:val="00CC27A1"/>
    <w:rsid w:val="00CC29CE"/>
    <w:rsid w:val="00CC2EC6"/>
    <w:rsid w:val="00CC3727"/>
    <w:rsid w:val="00CC405C"/>
    <w:rsid w:val="00CC423C"/>
    <w:rsid w:val="00CC452C"/>
    <w:rsid w:val="00CC58E1"/>
    <w:rsid w:val="00CC5DFD"/>
    <w:rsid w:val="00CC622C"/>
    <w:rsid w:val="00CC6844"/>
    <w:rsid w:val="00CC69FF"/>
    <w:rsid w:val="00CC6FF4"/>
    <w:rsid w:val="00CC76E8"/>
    <w:rsid w:val="00CC7AF0"/>
    <w:rsid w:val="00CC7C8D"/>
    <w:rsid w:val="00CD0819"/>
    <w:rsid w:val="00CD0B5F"/>
    <w:rsid w:val="00CD0DC4"/>
    <w:rsid w:val="00CD0F05"/>
    <w:rsid w:val="00CD13E5"/>
    <w:rsid w:val="00CD15D4"/>
    <w:rsid w:val="00CD1BD3"/>
    <w:rsid w:val="00CD1F6C"/>
    <w:rsid w:val="00CD2503"/>
    <w:rsid w:val="00CD3320"/>
    <w:rsid w:val="00CD3597"/>
    <w:rsid w:val="00CD362F"/>
    <w:rsid w:val="00CD39E6"/>
    <w:rsid w:val="00CD3B09"/>
    <w:rsid w:val="00CD426A"/>
    <w:rsid w:val="00CD445A"/>
    <w:rsid w:val="00CD4488"/>
    <w:rsid w:val="00CD4704"/>
    <w:rsid w:val="00CD5208"/>
    <w:rsid w:val="00CD546E"/>
    <w:rsid w:val="00CD66F3"/>
    <w:rsid w:val="00CD6800"/>
    <w:rsid w:val="00CD6CE3"/>
    <w:rsid w:val="00CD6D6B"/>
    <w:rsid w:val="00CD6EEB"/>
    <w:rsid w:val="00CD774B"/>
    <w:rsid w:val="00CD7989"/>
    <w:rsid w:val="00CD7CDF"/>
    <w:rsid w:val="00CD7FC4"/>
    <w:rsid w:val="00CE0402"/>
    <w:rsid w:val="00CE0927"/>
    <w:rsid w:val="00CE1480"/>
    <w:rsid w:val="00CE1F1F"/>
    <w:rsid w:val="00CE29FE"/>
    <w:rsid w:val="00CE2F84"/>
    <w:rsid w:val="00CE4DDC"/>
    <w:rsid w:val="00CE4DF0"/>
    <w:rsid w:val="00CE4E0F"/>
    <w:rsid w:val="00CE4E60"/>
    <w:rsid w:val="00CE4F8B"/>
    <w:rsid w:val="00CE50B7"/>
    <w:rsid w:val="00CE51B2"/>
    <w:rsid w:val="00CE530B"/>
    <w:rsid w:val="00CE566C"/>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3C5F"/>
    <w:rsid w:val="00CF40C5"/>
    <w:rsid w:val="00CF41A4"/>
    <w:rsid w:val="00CF41AB"/>
    <w:rsid w:val="00CF442A"/>
    <w:rsid w:val="00CF45B6"/>
    <w:rsid w:val="00CF4732"/>
    <w:rsid w:val="00CF47F7"/>
    <w:rsid w:val="00CF4C49"/>
    <w:rsid w:val="00CF4F42"/>
    <w:rsid w:val="00CF57C7"/>
    <w:rsid w:val="00CF6652"/>
    <w:rsid w:val="00CF675C"/>
    <w:rsid w:val="00CF6AD3"/>
    <w:rsid w:val="00CF6BDC"/>
    <w:rsid w:val="00CF7537"/>
    <w:rsid w:val="00CF7976"/>
    <w:rsid w:val="00CF7C58"/>
    <w:rsid w:val="00CF7E6E"/>
    <w:rsid w:val="00CF7FD8"/>
    <w:rsid w:val="00D00637"/>
    <w:rsid w:val="00D007F5"/>
    <w:rsid w:val="00D00985"/>
    <w:rsid w:val="00D01073"/>
    <w:rsid w:val="00D010B6"/>
    <w:rsid w:val="00D0136D"/>
    <w:rsid w:val="00D02059"/>
    <w:rsid w:val="00D02852"/>
    <w:rsid w:val="00D02C0F"/>
    <w:rsid w:val="00D033B7"/>
    <w:rsid w:val="00D0434F"/>
    <w:rsid w:val="00D053BD"/>
    <w:rsid w:val="00D05563"/>
    <w:rsid w:val="00D05FF7"/>
    <w:rsid w:val="00D07430"/>
    <w:rsid w:val="00D0788C"/>
    <w:rsid w:val="00D07B74"/>
    <w:rsid w:val="00D07B94"/>
    <w:rsid w:val="00D07EC2"/>
    <w:rsid w:val="00D1009F"/>
    <w:rsid w:val="00D10248"/>
    <w:rsid w:val="00D10778"/>
    <w:rsid w:val="00D107B5"/>
    <w:rsid w:val="00D10FA1"/>
    <w:rsid w:val="00D1135F"/>
    <w:rsid w:val="00D11A6D"/>
    <w:rsid w:val="00D12DD5"/>
    <w:rsid w:val="00D13170"/>
    <w:rsid w:val="00D132E8"/>
    <w:rsid w:val="00D136BD"/>
    <w:rsid w:val="00D13B57"/>
    <w:rsid w:val="00D13BBC"/>
    <w:rsid w:val="00D13F7F"/>
    <w:rsid w:val="00D144C2"/>
    <w:rsid w:val="00D145FE"/>
    <w:rsid w:val="00D147F5"/>
    <w:rsid w:val="00D14849"/>
    <w:rsid w:val="00D14A9C"/>
    <w:rsid w:val="00D14C5D"/>
    <w:rsid w:val="00D154BD"/>
    <w:rsid w:val="00D15803"/>
    <w:rsid w:val="00D15929"/>
    <w:rsid w:val="00D15A24"/>
    <w:rsid w:val="00D15A2A"/>
    <w:rsid w:val="00D162F1"/>
    <w:rsid w:val="00D16668"/>
    <w:rsid w:val="00D167C2"/>
    <w:rsid w:val="00D16868"/>
    <w:rsid w:val="00D168DA"/>
    <w:rsid w:val="00D16AC6"/>
    <w:rsid w:val="00D16DD3"/>
    <w:rsid w:val="00D16E5F"/>
    <w:rsid w:val="00D175AC"/>
    <w:rsid w:val="00D179B9"/>
    <w:rsid w:val="00D20061"/>
    <w:rsid w:val="00D204A7"/>
    <w:rsid w:val="00D21563"/>
    <w:rsid w:val="00D219F4"/>
    <w:rsid w:val="00D2208F"/>
    <w:rsid w:val="00D22307"/>
    <w:rsid w:val="00D223ED"/>
    <w:rsid w:val="00D22C71"/>
    <w:rsid w:val="00D230A5"/>
    <w:rsid w:val="00D23DCA"/>
    <w:rsid w:val="00D24268"/>
    <w:rsid w:val="00D24FF5"/>
    <w:rsid w:val="00D251BE"/>
    <w:rsid w:val="00D2583B"/>
    <w:rsid w:val="00D25D1E"/>
    <w:rsid w:val="00D25DA1"/>
    <w:rsid w:val="00D26126"/>
    <w:rsid w:val="00D26DED"/>
    <w:rsid w:val="00D2719E"/>
    <w:rsid w:val="00D2724E"/>
    <w:rsid w:val="00D273A7"/>
    <w:rsid w:val="00D2747F"/>
    <w:rsid w:val="00D27B3D"/>
    <w:rsid w:val="00D3051E"/>
    <w:rsid w:val="00D3142E"/>
    <w:rsid w:val="00D31F82"/>
    <w:rsid w:val="00D32097"/>
    <w:rsid w:val="00D321E8"/>
    <w:rsid w:val="00D3280B"/>
    <w:rsid w:val="00D32AC1"/>
    <w:rsid w:val="00D32DC9"/>
    <w:rsid w:val="00D33009"/>
    <w:rsid w:val="00D33765"/>
    <w:rsid w:val="00D339C6"/>
    <w:rsid w:val="00D33ACD"/>
    <w:rsid w:val="00D342F7"/>
    <w:rsid w:val="00D348E4"/>
    <w:rsid w:val="00D35083"/>
    <w:rsid w:val="00D35223"/>
    <w:rsid w:val="00D3567C"/>
    <w:rsid w:val="00D35A89"/>
    <w:rsid w:val="00D3618E"/>
    <w:rsid w:val="00D36D59"/>
    <w:rsid w:val="00D3734B"/>
    <w:rsid w:val="00D40860"/>
    <w:rsid w:val="00D40C40"/>
    <w:rsid w:val="00D40DAB"/>
    <w:rsid w:val="00D412DD"/>
    <w:rsid w:val="00D42028"/>
    <w:rsid w:val="00D42541"/>
    <w:rsid w:val="00D4280A"/>
    <w:rsid w:val="00D428AF"/>
    <w:rsid w:val="00D43686"/>
    <w:rsid w:val="00D43BF5"/>
    <w:rsid w:val="00D43FD0"/>
    <w:rsid w:val="00D44347"/>
    <w:rsid w:val="00D447F1"/>
    <w:rsid w:val="00D44B7D"/>
    <w:rsid w:val="00D44F37"/>
    <w:rsid w:val="00D45370"/>
    <w:rsid w:val="00D453DB"/>
    <w:rsid w:val="00D456A5"/>
    <w:rsid w:val="00D46B14"/>
    <w:rsid w:val="00D47AEA"/>
    <w:rsid w:val="00D47E1D"/>
    <w:rsid w:val="00D50ADD"/>
    <w:rsid w:val="00D5147E"/>
    <w:rsid w:val="00D51890"/>
    <w:rsid w:val="00D519D8"/>
    <w:rsid w:val="00D51B09"/>
    <w:rsid w:val="00D5285C"/>
    <w:rsid w:val="00D53155"/>
    <w:rsid w:val="00D53B97"/>
    <w:rsid w:val="00D53BD8"/>
    <w:rsid w:val="00D53D1B"/>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EEF"/>
    <w:rsid w:val="00D63FFE"/>
    <w:rsid w:val="00D6482D"/>
    <w:rsid w:val="00D64903"/>
    <w:rsid w:val="00D64A10"/>
    <w:rsid w:val="00D64A9F"/>
    <w:rsid w:val="00D64DC8"/>
    <w:rsid w:val="00D64F95"/>
    <w:rsid w:val="00D659A0"/>
    <w:rsid w:val="00D65BB5"/>
    <w:rsid w:val="00D65BEE"/>
    <w:rsid w:val="00D65FBF"/>
    <w:rsid w:val="00D65FCF"/>
    <w:rsid w:val="00D6636F"/>
    <w:rsid w:val="00D667D8"/>
    <w:rsid w:val="00D669B6"/>
    <w:rsid w:val="00D66AA4"/>
    <w:rsid w:val="00D6708D"/>
    <w:rsid w:val="00D675D0"/>
    <w:rsid w:val="00D675E8"/>
    <w:rsid w:val="00D67E42"/>
    <w:rsid w:val="00D701A1"/>
    <w:rsid w:val="00D7043A"/>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375"/>
    <w:rsid w:val="00D759B2"/>
    <w:rsid w:val="00D7633E"/>
    <w:rsid w:val="00D77056"/>
    <w:rsid w:val="00D77FC9"/>
    <w:rsid w:val="00D8023F"/>
    <w:rsid w:val="00D80950"/>
    <w:rsid w:val="00D82568"/>
    <w:rsid w:val="00D82FD6"/>
    <w:rsid w:val="00D8436A"/>
    <w:rsid w:val="00D84DA3"/>
    <w:rsid w:val="00D84E2B"/>
    <w:rsid w:val="00D8528D"/>
    <w:rsid w:val="00D8542D"/>
    <w:rsid w:val="00D85974"/>
    <w:rsid w:val="00D8613B"/>
    <w:rsid w:val="00D866E9"/>
    <w:rsid w:val="00D86B40"/>
    <w:rsid w:val="00D86FA9"/>
    <w:rsid w:val="00D87747"/>
    <w:rsid w:val="00D879BC"/>
    <w:rsid w:val="00D87A9D"/>
    <w:rsid w:val="00D87CA4"/>
    <w:rsid w:val="00D87E4B"/>
    <w:rsid w:val="00D87F36"/>
    <w:rsid w:val="00D90384"/>
    <w:rsid w:val="00D90602"/>
    <w:rsid w:val="00D9070B"/>
    <w:rsid w:val="00D90C34"/>
    <w:rsid w:val="00D9103F"/>
    <w:rsid w:val="00D91569"/>
    <w:rsid w:val="00D91C81"/>
    <w:rsid w:val="00D92E2A"/>
    <w:rsid w:val="00D93183"/>
    <w:rsid w:val="00D93386"/>
    <w:rsid w:val="00D93529"/>
    <w:rsid w:val="00D93BE3"/>
    <w:rsid w:val="00D93DD7"/>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C8D"/>
    <w:rsid w:val="00DA2DDB"/>
    <w:rsid w:val="00DA3175"/>
    <w:rsid w:val="00DA3708"/>
    <w:rsid w:val="00DA3CD0"/>
    <w:rsid w:val="00DA4624"/>
    <w:rsid w:val="00DA5F81"/>
    <w:rsid w:val="00DA6489"/>
    <w:rsid w:val="00DA6529"/>
    <w:rsid w:val="00DA669F"/>
    <w:rsid w:val="00DA711A"/>
    <w:rsid w:val="00DA7835"/>
    <w:rsid w:val="00DB072C"/>
    <w:rsid w:val="00DB0E55"/>
    <w:rsid w:val="00DB0EAD"/>
    <w:rsid w:val="00DB11AA"/>
    <w:rsid w:val="00DB14D9"/>
    <w:rsid w:val="00DB1AEC"/>
    <w:rsid w:val="00DB20BE"/>
    <w:rsid w:val="00DB2170"/>
    <w:rsid w:val="00DB2378"/>
    <w:rsid w:val="00DB3288"/>
    <w:rsid w:val="00DB36E3"/>
    <w:rsid w:val="00DB39B1"/>
    <w:rsid w:val="00DB3B26"/>
    <w:rsid w:val="00DB3D12"/>
    <w:rsid w:val="00DB4173"/>
    <w:rsid w:val="00DB484B"/>
    <w:rsid w:val="00DB50FB"/>
    <w:rsid w:val="00DB5AF7"/>
    <w:rsid w:val="00DB663E"/>
    <w:rsid w:val="00DB6CB0"/>
    <w:rsid w:val="00DB704A"/>
    <w:rsid w:val="00DC05D5"/>
    <w:rsid w:val="00DC1896"/>
    <w:rsid w:val="00DC19D1"/>
    <w:rsid w:val="00DC1D4C"/>
    <w:rsid w:val="00DC26A1"/>
    <w:rsid w:val="00DC2ED4"/>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C06"/>
    <w:rsid w:val="00DD1DCF"/>
    <w:rsid w:val="00DD1FD7"/>
    <w:rsid w:val="00DD2039"/>
    <w:rsid w:val="00DD2445"/>
    <w:rsid w:val="00DD2ED7"/>
    <w:rsid w:val="00DD2FD7"/>
    <w:rsid w:val="00DD31CA"/>
    <w:rsid w:val="00DD31EF"/>
    <w:rsid w:val="00DD32BC"/>
    <w:rsid w:val="00DD356D"/>
    <w:rsid w:val="00DD368C"/>
    <w:rsid w:val="00DD3901"/>
    <w:rsid w:val="00DD41C8"/>
    <w:rsid w:val="00DD4536"/>
    <w:rsid w:val="00DD51BA"/>
    <w:rsid w:val="00DD5B4C"/>
    <w:rsid w:val="00DD602C"/>
    <w:rsid w:val="00DD6237"/>
    <w:rsid w:val="00DD64D9"/>
    <w:rsid w:val="00DD6AD1"/>
    <w:rsid w:val="00DD6CF5"/>
    <w:rsid w:val="00DD6EF8"/>
    <w:rsid w:val="00DD7E33"/>
    <w:rsid w:val="00DE0420"/>
    <w:rsid w:val="00DE07BF"/>
    <w:rsid w:val="00DE0981"/>
    <w:rsid w:val="00DE0B75"/>
    <w:rsid w:val="00DE135B"/>
    <w:rsid w:val="00DE249D"/>
    <w:rsid w:val="00DE260E"/>
    <w:rsid w:val="00DE2695"/>
    <w:rsid w:val="00DE28AA"/>
    <w:rsid w:val="00DE2BA6"/>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0EE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BD9"/>
    <w:rsid w:val="00E02E27"/>
    <w:rsid w:val="00E02FFE"/>
    <w:rsid w:val="00E033C4"/>
    <w:rsid w:val="00E0344F"/>
    <w:rsid w:val="00E035B7"/>
    <w:rsid w:val="00E037FF"/>
    <w:rsid w:val="00E0387B"/>
    <w:rsid w:val="00E03A61"/>
    <w:rsid w:val="00E03B86"/>
    <w:rsid w:val="00E04581"/>
    <w:rsid w:val="00E04DA1"/>
    <w:rsid w:val="00E052E0"/>
    <w:rsid w:val="00E05A2F"/>
    <w:rsid w:val="00E05F42"/>
    <w:rsid w:val="00E063DF"/>
    <w:rsid w:val="00E06505"/>
    <w:rsid w:val="00E06F14"/>
    <w:rsid w:val="00E0758D"/>
    <w:rsid w:val="00E075A1"/>
    <w:rsid w:val="00E077A1"/>
    <w:rsid w:val="00E079BE"/>
    <w:rsid w:val="00E079CC"/>
    <w:rsid w:val="00E07B02"/>
    <w:rsid w:val="00E07B27"/>
    <w:rsid w:val="00E07CAF"/>
    <w:rsid w:val="00E07DD1"/>
    <w:rsid w:val="00E10B86"/>
    <w:rsid w:val="00E10C64"/>
    <w:rsid w:val="00E1105F"/>
    <w:rsid w:val="00E1137D"/>
    <w:rsid w:val="00E11BD7"/>
    <w:rsid w:val="00E11D4C"/>
    <w:rsid w:val="00E11EBF"/>
    <w:rsid w:val="00E11F22"/>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5E77"/>
    <w:rsid w:val="00E16123"/>
    <w:rsid w:val="00E1634F"/>
    <w:rsid w:val="00E16642"/>
    <w:rsid w:val="00E16A12"/>
    <w:rsid w:val="00E16DF8"/>
    <w:rsid w:val="00E16F63"/>
    <w:rsid w:val="00E173C2"/>
    <w:rsid w:val="00E1797B"/>
    <w:rsid w:val="00E17D2B"/>
    <w:rsid w:val="00E20598"/>
    <w:rsid w:val="00E20EC0"/>
    <w:rsid w:val="00E212F3"/>
    <w:rsid w:val="00E213AF"/>
    <w:rsid w:val="00E21452"/>
    <w:rsid w:val="00E216E5"/>
    <w:rsid w:val="00E21CC7"/>
    <w:rsid w:val="00E21FCC"/>
    <w:rsid w:val="00E222E9"/>
    <w:rsid w:val="00E22DCF"/>
    <w:rsid w:val="00E2338F"/>
    <w:rsid w:val="00E237D1"/>
    <w:rsid w:val="00E23915"/>
    <w:rsid w:val="00E239CE"/>
    <w:rsid w:val="00E23F36"/>
    <w:rsid w:val="00E2410B"/>
    <w:rsid w:val="00E244B4"/>
    <w:rsid w:val="00E24FE3"/>
    <w:rsid w:val="00E2520C"/>
    <w:rsid w:val="00E256A5"/>
    <w:rsid w:val="00E26239"/>
    <w:rsid w:val="00E27117"/>
    <w:rsid w:val="00E271B6"/>
    <w:rsid w:val="00E2793E"/>
    <w:rsid w:val="00E27F58"/>
    <w:rsid w:val="00E30AEB"/>
    <w:rsid w:val="00E31113"/>
    <w:rsid w:val="00E3135B"/>
    <w:rsid w:val="00E313B2"/>
    <w:rsid w:val="00E318A1"/>
    <w:rsid w:val="00E31EEB"/>
    <w:rsid w:val="00E32430"/>
    <w:rsid w:val="00E3341B"/>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37D8A"/>
    <w:rsid w:val="00E401A4"/>
    <w:rsid w:val="00E4021F"/>
    <w:rsid w:val="00E41192"/>
    <w:rsid w:val="00E41411"/>
    <w:rsid w:val="00E416A2"/>
    <w:rsid w:val="00E41835"/>
    <w:rsid w:val="00E41CE2"/>
    <w:rsid w:val="00E41E3B"/>
    <w:rsid w:val="00E422E6"/>
    <w:rsid w:val="00E42776"/>
    <w:rsid w:val="00E428C4"/>
    <w:rsid w:val="00E43D5B"/>
    <w:rsid w:val="00E4454D"/>
    <w:rsid w:val="00E44AA8"/>
    <w:rsid w:val="00E458E8"/>
    <w:rsid w:val="00E45DD4"/>
    <w:rsid w:val="00E46774"/>
    <w:rsid w:val="00E46A09"/>
    <w:rsid w:val="00E46C3A"/>
    <w:rsid w:val="00E46DEA"/>
    <w:rsid w:val="00E46E9A"/>
    <w:rsid w:val="00E476D7"/>
    <w:rsid w:val="00E501B1"/>
    <w:rsid w:val="00E50493"/>
    <w:rsid w:val="00E50751"/>
    <w:rsid w:val="00E50821"/>
    <w:rsid w:val="00E52E83"/>
    <w:rsid w:val="00E53040"/>
    <w:rsid w:val="00E5332E"/>
    <w:rsid w:val="00E5347A"/>
    <w:rsid w:val="00E53541"/>
    <w:rsid w:val="00E53974"/>
    <w:rsid w:val="00E53C61"/>
    <w:rsid w:val="00E53E59"/>
    <w:rsid w:val="00E53E98"/>
    <w:rsid w:val="00E541F4"/>
    <w:rsid w:val="00E5497D"/>
    <w:rsid w:val="00E549A5"/>
    <w:rsid w:val="00E54ADA"/>
    <w:rsid w:val="00E54AE0"/>
    <w:rsid w:val="00E54EA7"/>
    <w:rsid w:val="00E54FDC"/>
    <w:rsid w:val="00E5501A"/>
    <w:rsid w:val="00E550A8"/>
    <w:rsid w:val="00E5539E"/>
    <w:rsid w:val="00E5598A"/>
    <w:rsid w:val="00E55C97"/>
    <w:rsid w:val="00E55EB0"/>
    <w:rsid w:val="00E55EFF"/>
    <w:rsid w:val="00E5771A"/>
    <w:rsid w:val="00E57C85"/>
    <w:rsid w:val="00E6000F"/>
    <w:rsid w:val="00E60466"/>
    <w:rsid w:val="00E6047A"/>
    <w:rsid w:val="00E604F7"/>
    <w:rsid w:val="00E60523"/>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859"/>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B76"/>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454"/>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E01"/>
    <w:rsid w:val="00E84FCE"/>
    <w:rsid w:val="00E851C8"/>
    <w:rsid w:val="00E851F9"/>
    <w:rsid w:val="00E855E8"/>
    <w:rsid w:val="00E860E7"/>
    <w:rsid w:val="00E8673D"/>
    <w:rsid w:val="00E87215"/>
    <w:rsid w:val="00E87700"/>
    <w:rsid w:val="00E87B10"/>
    <w:rsid w:val="00E902AB"/>
    <w:rsid w:val="00E90A1B"/>
    <w:rsid w:val="00E90BAC"/>
    <w:rsid w:val="00E90C53"/>
    <w:rsid w:val="00E90F64"/>
    <w:rsid w:val="00E90F78"/>
    <w:rsid w:val="00E91423"/>
    <w:rsid w:val="00E9182D"/>
    <w:rsid w:val="00E91A36"/>
    <w:rsid w:val="00E91DF8"/>
    <w:rsid w:val="00E91F47"/>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458"/>
    <w:rsid w:val="00EB0B4E"/>
    <w:rsid w:val="00EB12AC"/>
    <w:rsid w:val="00EB1514"/>
    <w:rsid w:val="00EB1546"/>
    <w:rsid w:val="00EB1CC6"/>
    <w:rsid w:val="00EB25B1"/>
    <w:rsid w:val="00EB2751"/>
    <w:rsid w:val="00EB3120"/>
    <w:rsid w:val="00EB3579"/>
    <w:rsid w:val="00EB376A"/>
    <w:rsid w:val="00EB3D50"/>
    <w:rsid w:val="00EB45BB"/>
    <w:rsid w:val="00EB4961"/>
    <w:rsid w:val="00EB4FEF"/>
    <w:rsid w:val="00EB5893"/>
    <w:rsid w:val="00EB6884"/>
    <w:rsid w:val="00EB68FF"/>
    <w:rsid w:val="00EB6D5C"/>
    <w:rsid w:val="00EB77F5"/>
    <w:rsid w:val="00EB794C"/>
    <w:rsid w:val="00EC03BE"/>
    <w:rsid w:val="00EC04C9"/>
    <w:rsid w:val="00EC0893"/>
    <w:rsid w:val="00EC09FE"/>
    <w:rsid w:val="00EC1902"/>
    <w:rsid w:val="00EC1B2D"/>
    <w:rsid w:val="00EC1D3E"/>
    <w:rsid w:val="00EC28F4"/>
    <w:rsid w:val="00EC2B89"/>
    <w:rsid w:val="00EC3AEF"/>
    <w:rsid w:val="00EC3F7C"/>
    <w:rsid w:val="00EC4383"/>
    <w:rsid w:val="00EC4AF7"/>
    <w:rsid w:val="00EC4DB1"/>
    <w:rsid w:val="00EC5F42"/>
    <w:rsid w:val="00EC602A"/>
    <w:rsid w:val="00EC6E9A"/>
    <w:rsid w:val="00EC76EF"/>
    <w:rsid w:val="00EC7B50"/>
    <w:rsid w:val="00ED00DE"/>
    <w:rsid w:val="00ED044B"/>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712"/>
    <w:rsid w:val="00EE4827"/>
    <w:rsid w:val="00EE4AB0"/>
    <w:rsid w:val="00EE57FD"/>
    <w:rsid w:val="00EE5CD2"/>
    <w:rsid w:val="00EE6A81"/>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504"/>
    <w:rsid w:val="00EF5623"/>
    <w:rsid w:val="00EF5F07"/>
    <w:rsid w:val="00EF651F"/>
    <w:rsid w:val="00EF6733"/>
    <w:rsid w:val="00EF692D"/>
    <w:rsid w:val="00EF6A09"/>
    <w:rsid w:val="00EF6CD2"/>
    <w:rsid w:val="00EF6CDF"/>
    <w:rsid w:val="00EF7136"/>
    <w:rsid w:val="00EF72A1"/>
    <w:rsid w:val="00EF738B"/>
    <w:rsid w:val="00EF76BC"/>
    <w:rsid w:val="00F00FAD"/>
    <w:rsid w:val="00F01548"/>
    <w:rsid w:val="00F0157F"/>
    <w:rsid w:val="00F01774"/>
    <w:rsid w:val="00F018C2"/>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F30"/>
    <w:rsid w:val="00F05193"/>
    <w:rsid w:val="00F057C8"/>
    <w:rsid w:val="00F05B5F"/>
    <w:rsid w:val="00F05F2D"/>
    <w:rsid w:val="00F061F8"/>
    <w:rsid w:val="00F063B7"/>
    <w:rsid w:val="00F063D5"/>
    <w:rsid w:val="00F06541"/>
    <w:rsid w:val="00F070D6"/>
    <w:rsid w:val="00F071C2"/>
    <w:rsid w:val="00F07B6C"/>
    <w:rsid w:val="00F07BE3"/>
    <w:rsid w:val="00F07CCA"/>
    <w:rsid w:val="00F07EC4"/>
    <w:rsid w:val="00F07F4E"/>
    <w:rsid w:val="00F10658"/>
    <w:rsid w:val="00F10E61"/>
    <w:rsid w:val="00F1106C"/>
    <w:rsid w:val="00F116A1"/>
    <w:rsid w:val="00F11730"/>
    <w:rsid w:val="00F1194E"/>
    <w:rsid w:val="00F1210F"/>
    <w:rsid w:val="00F1237B"/>
    <w:rsid w:val="00F12642"/>
    <w:rsid w:val="00F126FE"/>
    <w:rsid w:val="00F12C27"/>
    <w:rsid w:val="00F12C67"/>
    <w:rsid w:val="00F12E26"/>
    <w:rsid w:val="00F1336F"/>
    <w:rsid w:val="00F133E1"/>
    <w:rsid w:val="00F13B02"/>
    <w:rsid w:val="00F13BAD"/>
    <w:rsid w:val="00F13F7A"/>
    <w:rsid w:val="00F1444B"/>
    <w:rsid w:val="00F14C2A"/>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3EB3"/>
    <w:rsid w:val="00F24758"/>
    <w:rsid w:val="00F24927"/>
    <w:rsid w:val="00F249D9"/>
    <w:rsid w:val="00F24E97"/>
    <w:rsid w:val="00F25669"/>
    <w:rsid w:val="00F25A6D"/>
    <w:rsid w:val="00F25BC8"/>
    <w:rsid w:val="00F25EF9"/>
    <w:rsid w:val="00F25FD1"/>
    <w:rsid w:val="00F2615C"/>
    <w:rsid w:val="00F2617C"/>
    <w:rsid w:val="00F2776C"/>
    <w:rsid w:val="00F27C7B"/>
    <w:rsid w:val="00F27E1C"/>
    <w:rsid w:val="00F30306"/>
    <w:rsid w:val="00F303C2"/>
    <w:rsid w:val="00F304A1"/>
    <w:rsid w:val="00F3053B"/>
    <w:rsid w:val="00F30825"/>
    <w:rsid w:val="00F30B86"/>
    <w:rsid w:val="00F30E14"/>
    <w:rsid w:val="00F311A5"/>
    <w:rsid w:val="00F3162C"/>
    <w:rsid w:val="00F31BAA"/>
    <w:rsid w:val="00F31BC2"/>
    <w:rsid w:val="00F32027"/>
    <w:rsid w:val="00F32A82"/>
    <w:rsid w:val="00F32FFD"/>
    <w:rsid w:val="00F341A8"/>
    <w:rsid w:val="00F349D1"/>
    <w:rsid w:val="00F34BD1"/>
    <w:rsid w:val="00F34C96"/>
    <w:rsid w:val="00F3561D"/>
    <w:rsid w:val="00F3586F"/>
    <w:rsid w:val="00F360E7"/>
    <w:rsid w:val="00F370D1"/>
    <w:rsid w:val="00F374B5"/>
    <w:rsid w:val="00F40312"/>
    <w:rsid w:val="00F405FE"/>
    <w:rsid w:val="00F409CA"/>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4F72"/>
    <w:rsid w:val="00F4515B"/>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3C1"/>
    <w:rsid w:val="00F5248C"/>
    <w:rsid w:val="00F52669"/>
    <w:rsid w:val="00F526DE"/>
    <w:rsid w:val="00F52C01"/>
    <w:rsid w:val="00F53372"/>
    <w:rsid w:val="00F5375B"/>
    <w:rsid w:val="00F53927"/>
    <w:rsid w:val="00F53BCF"/>
    <w:rsid w:val="00F53CE3"/>
    <w:rsid w:val="00F53D36"/>
    <w:rsid w:val="00F54344"/>
    <w:rsid w:val="00F549BA"/>
    <w:rsid w:val="00F54A5D"/>
    <w:rsid w:val="00F54AF2"/>
    <w:rsid w:val="00F54BB1"/>
    <w:rsid w:val="00F54D56"/>
    <w:rsid w:val="00F54E95"/>
    <w:rsid w:val="00F55296"/>
    <w:rsid w:val="00F554E4"/>
    <w:rsid w:val="00F55945"/>
    <w:rsid w:val="00F56065"/>
    <w:rsid w:val="00F56310"/>
    <w:rsid w:val="00F56484"/>
    <w:rsid w:val="00F56658"/>
    <w:rsid w:val="00F56C05"/>
    <w:rsid w:val="00F56E59"/>
    <w:rsid w:val="00F579F8"/>
    <w:rsid w:val="00F57F66"/>
    <w:rsid w:val="00F57FD8"/>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7C4"/>
    <w:rsid w:val="00F66D2F"/>
    <w:rsid w:val="00F66F60"/>
    <w:rsid w:val="00F70310"/>
    <w:rsid w:val="00F71605"/>
    <w:rsid w:val="00F71912"/>
    <w:rsid w:val="00F719DE"/>
    <w:rsid w:val="00F7200D"/>
    <w:rsid w:val="00F7202A"/>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24D"/>
    <w:rsid w:val="00F774C1"/>
    <w:rsid w:val="00F77BF4"/>
    <w:rsid w:val="00F8054C"/>
    <w:rsid w:val="00F8069A"/>
    <w:rsid w:val="00F809BC"/>
    <w:rsid w:val="00F80C35"/>
    <w:rsid w:val="00F81B7A"/>
    <w:rsid w:val="00F81BF3"/>
    <w:rsid w:val="00F81E2B"/>
    <w:rsid w:val="00F82753"/>
    <w:rsid w:val="00F82A79"/>
    <w:rsid w:val="00F82B4C"/>
    <w:rsid w:val="00F82B67"/>
    <w:rsid w:val="00F8318B"/>
    <w:rsid w:val="00F83348"/>
    <w:rsid w:val="00F834BB"/>
    <w:rsid w:val="00F83BC9"/>
    <w:rsid w:val="00F83C00"/>
    <w:rsid w:val="00F83CF0"/>
    <w:rsid w:val="00F83F2B"/>
    <w:rsid w:val="00F84490"/>
    <w:rsid w:val="00F84630"/>
    <w:rsid w:val="00F8477B"/>
    <w:rsid w:val="00F847F2"/>
    <w:rsid w:val="00F84A5B"/>
    <w:rsid w:val="00F84AE2"/>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1FE"/>
    <w:rsid w:val="00F91701"/>
    <w:rsid w:val="00F92012"/>
    <w:rsid w:val="00F92066"/>
    <w:rsid w:val="00F92192"/>
    <w:rsid w:val="00F92923"/>
    <w:rsid w:val="00F92B60"/>
    <w:rsid w:val="00F92E2D"/>
    <w:rsid w:val="00F9306F"/>
    <w:rsid w:val="00F9389E"/>
    <w:rsid w:val="00F9397F"/>
    <w:rsid w:val="00F93DAF"/>
    <w:rsid w:val="00F943EC"/>
    <w:rsid w:val="00F94A24"/>
    <w:rsid w:val="00F94AA9"/>
    <w:rsid w:val="00F94C74"/>
    <w:rsid w:val="00F94DB4"/>
    <w:rsid w:val="00F950F3"/>
    <w:rsid w:val="00F9588D"/>
    <w:rsid w:val="00F958A0"/>
    <w:rsid w:val="00F95ADC"/>
    <w:rsid w:val="00F95F16"/>
    <w:rsid w:val="00F96A09"/>
    <w:rsid w:val="00F972E2"/>
    <w:rsid w:val="00F97955"/>
    <w:rsid w:val="00F979A4"/>
    <w:rsid w:val="00F97AB2"/>
    <w:rsid w:val="00F97B0D"/>
    <w:rsid w:val="00FA00FF"/>
    <w:rsid w:val="00FA0767"/>
    <w:rsid w:val="00FA0840"/>
    <w:rsid w:val="00FA0C50"/>
    <w:rsid w:val="00FA0C75"/>
    <w:rsid w:val="00FA15EB"/>
    <w:rsid w:val="00FA1886"/>
    <w:rsid w:val="00FA1977"/>
    <w:rsid w:val="00FA2159"/>
    <w:rsid w:val="00FA254A"/>
    <w:rsid w:val="00FA2654"/>
    <w:rsid w:val="00FA2C8F"/>
    <w:rsid w:val="00FA37F1"/>
    <w:rsid w:val="00FA39E2"/>
    <w:rsid w:val="00FA3F3B"/>
    <w:rsid w:val="00FA3F5C"/>
    <w:rsid w:val="00FA4098"/>
    <w:rsid w:val="00FA44E3"/>
    <w:rsid w:val="00FA4614"/>
    <w:rsid w:val="00FA4F49"/>
    <w:rsid w:val="00FA5516"/>
    <w:rsid w:val="00FA56AE"/>
    <w:rsid w:val="00FA56B6"/>
    <w:rsid w:val="00FA5EF6"/>
    <w:rsid w:val="00FA6CFE"/>
    <w:rsid w:val="00FA7C6D"/>
    <w:rsid w:val="00FB03EA"/>
    <w:rsid w:val="00FB05B8"/>
    <w:rsid w:val="00FB0B3C"/>
    <w:rsid w:val="00FB157D"/>
    <w:rsid w:val="00FB1962"/>
    <w:rsid w:val="00FB1A8B"/>
    <w:rsid w:val="00FB298D"/>
    <w:rsid w:val="00FB2CE0"/>
    <w:rsid w:val="00FB4141"/>
    <w:rsid w:val="00FB454B"/>
    <w:rsid w:val="00FB4B69"/>
    <w:rsid w:val="00FB4F22"/>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18F"/>
    <w:rsid w:val="00FC2912"/>
    <w:rsid w:val="00FC29A4"/>
    <w:rsid w:val="00FC2B55"/>
    <w:rsid w:val="00FC2BA3"/>
    <w:rsid w:val="00FC3253"/>
    <w:rsid w:val="00FC4164"/>
    <w:rsid w:val="00FC423E"/>
    <w:rsid w:val="00FC5BC1"/>
    <w:rsid w:val="00FC5CBE"/>
    <w:rsid w:val="00FC5E9B"/>
    <w:rsid w:val="00FC6627"/>
    <w:rsid w:val="00FC670C"/>
    <w:rsid w:val="00FC6746"/>
    <w:rsid w:val="00FC69BB"/>
    <w:rsid w:val="00FC6C75"/>
    <w:rsid w:val="00FC71D7"/>
    <w:rsid w:val="00FC78A0"/>
    <w:rsid w:val="00FC79E0"/>
    <w:rsid w:val="00FC7E1A"/>
    <w:rsid w:val="00FD04F0"/>
    <w:rsid w:val="00FD07EF"/>
    <w:rsid w:val="00FD0D5B"/>
    <w:rsid w:val="00FD1195"/>
    <w:rsid w:val="00FD154F"/>
    <w:rsid w:val="00FD194D"/>
    <w:rsid w:val="00FD2201"/>
    <w:rsid w:val="00FD2879"/>
    <w:rsid w:val="00FD2AE6"/>
    <w:rsid w:val="00FD3250"/>
    <w:rsid w:val="00FD347D"/>
    <w:rsid w:val="00FD3ADF"/>
    <w:rsid w:val="00FD3BB7"/>
    <w:rsid w:val="00FD3BD9"/>
    <w:rsid w:val="00FD3C82"/>
    <w:rsid w:val="00FD400D"/>
    <w:rsid w:val="00FD4693"/>
    <w:rsid w:val="00FD51E9"/>
    <w:rsid w:val="00FD52B2"/>
    <w:rsid w:val="00FD5BE4"/>
    <w:rsid w:val="00FD600B"/>
    <w:rsid w:val="00FD64FD"/>
    <w:rsid w:val="00FD73B9"/>
    <w:rsid w:val="00FD73F6"/>
    <w:rsid w:val="00FD76D2"/>
    <w:rsid w:val="00FD78E6"/>
    <w:rsid w:val="00FD7DAF"/>
    <w:rsid w:val="00FE085B"/>
    <w:rsid w:val="00FE11A8"/>
    <w:rsid w:val="00FE1222"/>
    <w:rsid w:val="00FE183A"/>
    <w:rsid w:val="00FE1846"/>
    <w:rsid w:val="00FE1F6A"/>
    <w:rsid w:val="00FE1FA9"/>
    <w:rsid w:val="00FE22FE"/>
    <w:rsid w:val="00FE2955"/>
    <w:rsid w:val="00FE29D9"/>
    <w:rsid w:val="00FE31CD"/>
    <w:rsid w:val="00FE3393"/>
    <w:rsid w:val="00FE3DB3"/>
    <w:rsid w:val="00FE431F"/>
    <w:rsid w:val="00FE47A3"/>
    <w:rsid w:val="00FE4882"/>
    <w:rsid w:val="00FE5C15"/>
    <w:rsid w:val="00FE5D4B"/>
    <w:rsid w:val="00FE658A"/>
    <w:rsid w:val="00FE78D3"/>
    <w:rsid w:val="00FE7AF3"/>
    <w:rsid w:val="00FF0374"/>
    <w:rsid w:val="00FF055A"/>
    <w:rsid w:val="00FF05B5"/>
    <w:rsid w:val="00FF08FE"/>
    <w:rsid w:val="00FF0A5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32F"/>
    <w:rsid w:val="00FF54C9"/>
    <w:rsid w:val="00FF563D"/>
    <w:rsid w:val="00FF56D7"/>
    <w:rsid w:val="00FF582A"/>
    <w:rsid w:val="00FF5B4C"/>
    <w:rsid w:val="00FF6419"/>
    <w:rsid w:val="00FF6853"/>
    <w:rsid w:val="00FF68BB"/>
    <w:rsid w:val="00FF69A0"/>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A3D2F-62F6-42FD-B92B-B1A510E22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9</Pages>
  <Words>4941</Words>
  <Characters>28169</Characters>
  <Application>Microsoft Office Word</Application>
  <DocSecurity>0</DocSecurity>
  <Lines>234</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Ebrahim3</cp:lastModifiedBy>
  <cp:revision>23</cp:revision>
  <cp:lastPrinted>2012-03-15T10:36:00Z</cp:lastPrinted>
  <dcterms:created xsi:type="dcterms:W3CDTF">2022-04-28T17:09:00Z</dcterms:created>
  <dcterms:modified xsi:type="dcterms:W3CDTF">2022-04-29T23:26:00Z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